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9B8D0" w14:textId="1A91BF7B" w:rsidR="00B450F4" w:rsidRPr="00D166E5" w:rsidRDefault="00B450F4" w:rsidP="00B450F4">
      <w:pPr>
        <w:jc w:val="both"/>
        <w:rPr>
          <w:rFonts w:ascii="Arial" w:eastAsia="Calibri" w:hAnsi="Arial" w:cs="Arial"/>
          <w:b/>
          <w:bCs/>
          <w:lang w:val="es-ES"/>
        </w:rPr>
      </w:pPr>
    </w:p>
    <w:tbl>
      <w:tblPr>
        <w:tblStyle w:val="TableGrid"/>
        <w:tblW w:w="10178" w:type="dxa"/>
        <w:tblInd w:w="-5" w:type="dxa"/>
        <w:tblLook w:val="04A0" w:firstRow="1" w:lastRow="0" w:firstColumn="1" w:lastColumn="0" w:noHBand="0" w:noVBand="1"/>
      </w:tblPr>
      <w:tblGrid>
        <w:gridCol w:w="1985"/>
        <w:gridCol w:w="1984"/>
        <w:gridCol w:w="3799"/>
        <w:gridCol w:w="2410"/>
      </w:tblGrid>
      <w:tr w:rsidR="00B450F4" w:rsidRPr="00D166E5" w14:paraId="3048CECE" w14:textId="77777777" w:rsidTr="006D6794">
        <w:tc>
          <w:tcPr>
            <w:tcW w:w="1985" w:type="dxa"/>
            <w:shd w:val="clear" w:color="auto" w:fill="0070C0"/>
            <w:vAlign w:val="center"/>
          </w:tcPr>
          <w:p w14:paraId="4263D370"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Dominio (s)</w:t>
            </w:r>
          </w:p>
        </w:tc>
        <w:tc>
          <w:tcPr>
            <w:tcW w:w="1984" w:type="dxa"/>
            <w:shd w:val="clear" w:color="auto" w:fill="0070C0"/>
            <w:vAlign w:val="center"/>
          </w:tcPr>
          <w:p w14:paraId="0AB33B4B"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Principio(s)</w:t>
            </w:r>
          </w:p>
        </w:tc>
        <w:tc>
          <w:tcPr>
            <w:tcW w:w="3799" w:type="dxa"/>
            <w:shd w:val="clear" w:color="auto" w:fill="0070C0"/>
            <w:vAlign w:val="center"/>
          </w:tcPr>
          <w:p w14:paraId="40585BA5"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Norma(s)</w:t>
            </w:r>
          </w:p>
        </w:tc>
        <w:tc>
          <w:tcPr>
            <w:tcW w:w="2410" w:type="dxa"/>
            <w:shd w:val="clear" w:color="auto" w:fill="0070C0"/>
            <w:vAlign w:val="center"/>
          </w:tcPr>
          <w:p w14:paraId="18C09CB7" w14:textId="279BDEFE"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Documentos CAIGG relacionados</w:t>
            </w:r>
          </w:p>
        </w:tc>
      </w:tr>
      <w:tr w:rsidR="00B450F4" w:rsidRPr="00D166E5" w14:paraId="314720BC" w14:textId="77777777" w:rsidTr="007437F1">
        <w:trPr>
          <w:trHeight w:val="380"/>
        </w:trPr>
        <w:tc>
          <w:tcPr>
            <w:tcW w:w="1985" w:type="dxa"/>
            <w:vMerge w:val="restart"/>
          </w:tcPr>
          <w:p w14:paraId="743282C2" w14:textId="77777777" w:rsidR="00B450F4" w:rsidRDefault="00B450F4" w:rsidP="007437F1">
            <w:pPr>
              <w:jc w:val="both"/>
              <w:rPr>
                <w:rFonts w:ascii="Arial" w:eastAsia="Calibri" w:hAnsi="Arial" w:cs="Arial"/>
                <w:lang w:val="es-ES"/>
              </w:rPr>
            </w:pPr>
          </w:p>
          <w:p w14:paraId="50CF4915" w14:textId="77777777" w:rsidR="00B450F4" w:rsidRPr="00D166E5" w:rsidRDefault="00B450F4" w:rsidP="007437F1">
            <w:pPr>
              <w:jc w:val="both"/>
              <w:rPr>
                <w:rFonts w:ascii="Arial" w:eastAsia="Calibri" w:hAnsi="Arial" w:cs="Arial"/>
                <w:lang w:val="es-ES"/>
              </w:rPr>
            </w:pPr>
          </w:p>
          <w:p w14:paraId="3B33872A" w14:textId="77777777" w:rsidR="00B450F4" w:rsidRPr="00D166E5" w:rsidRDefault="00B450F4" w:rsidP="007437F1">
            <w:pPr>
              <w:jc w:val="both"/>
              <w:rPr>
                <w:rFonts w:ascii="Arial" w:eastAsia="Calibri" w:hAnsi="Arial" w:cs="Arial"/>
                <w:lang w:val="es-ES"/>
              </w:rPr>
            </w:pPr>
            <w:r w:rsidRPr="00D166E5">
              <w:rPr>
                <w:rFonts w:ascii="Arial" w:eastAsia="Calibri" w:hAnsi="Arial" w:cs="Arial"/>
                <w:lang w:val="es-ES"/>
              </w:rPr>
              <w:t>Dominio II: Ética y profesionalidad</w:t>
            </w:r>
          </w:p>
        </w:tc>
        <w:tc>
          <w:tcPr>
            <w:tcW w:w="1984" w:type="dxa"/>
            <w:vMerge w:val="restart"/>
          </w:tcPr>
          <w:p w14:paraId="42D53C9C" w14:textId="77777777" w:rsidR="00B450F4" w:rsidRPr="00D166E5" w:rsidRDefault="00B450F4" w:rsidP="007437F1">
            <w:pPr>
              <w:jc w:val="center"/>
              <w:rPr>
                <w:rFonts w:ascii="Arial" w:eastAsia="Calibri" w:hAnsi="Arial" w:cs="Arial"/>
                <w:lang w:val="es-ES"/>
              </w:rPr>
            </w:pPr>
          </w:p>
          <w:p w14:paraId="09830B29" w14:textId="77777777" w:rsidR="00B450F4" w:rsidRPr="00D166E5" w:rsidRDefault="00B450F4" w:rsidP="007437F1">
            <w:pPr>
              <w:jc w:val="center"/>
              <w:rPr>
                <w:rFonts w:ascii="Arial" w:eastAsia="Calibri" w:hAnsi="Arial" w:cs="Arial"/>
                <w:lang w:val="es-ES"/>
              </w:rPr>
            </w:pPr>
            <w:r w:rsidRPr="00D166E5">
              <w:rPr>
                <w:rFonts w:ascii="Arial" w:eastAsia="Calibri" w:hAnsi="Arial" w:cs="Arial"/>
                <w:lang w:val="es-ES"/>
              </w:rPr>
              <w:t>Principio 2: Mantener la objetividad</w:t>
            </w:r>
          </w:p>
        </w:tc>
        <w:tc>
          <w:tcPr>
            <w:tcW w:w="3799" w:type="dxa"/>
          </w:tcPr>
          <w:p w14:paraId="034FD93F" w14:textId="77777777" w:rsidR="00B450F4" w:rsidRPr="00D166E5" w:rsidRDefault="00B450F4" w:rsidP="007437F1">
            <w:pPr>
              <w:jc w:val="both"/>
              <w:rPr>
                <w:rFonts w:ascii="Arial" w:eastAsia="Calibri" w:hAnsi="Arial" w:cs="Arial"/>
                <w:lang w:val="es-ES"/>
              </w:rPr>
            </w:pPr>
            <w:r w:rsidRPr="00D166E5">
              <w:rPr>
                <w:rFonts w:ascii="Arial" w:eastAsia="Calibri" w:hAnsi="Arial" w:cs="Arial"/>
                <w:lang w:val="es-ES"/>
              </w:rPr>
              <w:t>2.1: Objetividad Individual</w:t>
            </w:r>
          </w:p>
        </w:tc>
        <w:tc>
          <w:tcPr>
            <w:tcW w:w="2410" w:type="dxa"/>
            <w:vMerge w:val="restart"/>
            <w:vAlign w:val="center"/>
          </w:tcPr>
          <w:p w14:paraId="294E05F4" w14:textId="77777777" w:rsidR="00B450F4" w:rsidRPr="00D166E5" w:rsidRDefault="00B450F4" w:rsidP="007437F1">
            <w:pPr>
              <w:jc w:val="center"/>
              <w:rPr>
                <w:rFonts w:ascii="Arial" w:eastAsia="Calibri" w:hAnsi="Arial" w:cs="Arial"/>
                <w:lang w:val="es-ES"/>
              </w:rPr>
            </w:pPr>
            <w:r w:rsidRPr="00D166E5">
              <w:rPr>
                <w:rFonts w:ascii="Arial" w:eastAsia="Calibri" w:hAnsi="Arial" w:cs="Arial"/>
                <w:lang w:val="es-ES"/>
              </w:rPr>
              <w:t>……</w:t>
            </w:r>
          </w:p>
        </w:tc>
      </w:tr>
      <w:tr w:rsidR="00B450F4" w:rsidRPr="00D166E5" w14:paraId="70DD528E" w14:textId="77777777" w:rsidTr="007437F1">
        <w:trPr>
          <w:trHeight w:val="398"/>
        </w:trPr>
        <w:tc>
          <w:tcPr>
            <w:tcW w:w="1985" w:type="dxa"/>
            <w:vMerge/>
          </w:tcPr>
          <w:p w14:paraId="10BF9488" w14:textId="77777777" w:rsidR="00B450F4" w:rsidRPr="00D166E5" w:rsidRDefault="00B450F4" w:rsidP="007437F1">
            <w:pPr>
              <w:jc w:val="both"/>
              <w:rPr>
                <w:rFonts w:ascii="Arial" w:eastAsia="Calibri" w:hAnsi="Arial" w:cs="Arial"/>
                <w:lang w:val="es-ES"/>
              </w:rPr>
            </w:pPr>
          </w:p>
        </w:tc>
        <w:tc>
          <w:tcPr>
            <w:tcW w:w="1984" w:type="dxa"/>
            <w:vMerge/>
          </w:tcPr>
          <w:p w14:paraId="20B1DCC8" w14:textId="77777777" w:rsidR="00B450F4" w:rsidRPr="00D166E5" w:rsidRDefault="00B450F4" w:rsidP="007437F1">
            <w:pPr>
              <w:jc w:val="center"/>
              <w:rPr>
                <w:rFonts w:ascii="Arial" w:eastAsia="Calibri" w:hAnsi="Arial" w:cs="Arial"/>
                <w:lang w:val="es-ES"/>
              </w:rPr>
            </w:pPr>
          </w:p>
        </w:tc>
        <w:tc>
          <w:tcPr>
            <w:tcW w:w="3799" w:type="dxa"/>
          </w:tcPr>
          <w:p w14:paraId="626FA10C" w14:textId="77777777" w:rsidR="00B450F4" w:rsidRPr="00D166E5" w:rsidRDefault="00B450F4" w:rsidP="007437F1">
            <w:pPr>
              <w:jc w:val="both"/>
              <w:rPr>
                <w:rFonts w:ascii="Arial" w:eastAsia="Calibri" w:hAnsi="Arial" w:cs="Arial"/>
                <w:lang w:val="es-ES"/>
              </w:rPr>
            </w:pPr>
            <w:r w:rsidRPr="00D166E5">
              <w:rPr>
                <w:rFonts w:ascii="Arial" w:eastAsia="Calibri" w:hAnsi="Arial" w:cs="Arial"/>
                <w:lang w:val="es-ES"/>
              </w:rPr>
              <w:t>2.2: Salvaguardar la Objetividad</w:t>
            </w:r>
          </w:p>
        </w:tc>
        <w:tc>
          <w:tcPr>
            <w:tcW w:w="2410" w:type="dxa"/>
            <w:vMerge/>
          </w:tcPr>
          <w:p w14:paraId="6F8232A2" w14:textId="77777777" w:rsidR="00B450F4" w:rsidRPr="00D166E5" w:rsidRDefault="00B450F4" w:rsidP="007437F1">
            <w:pPr>
              <w:jc w:val="center"/>
              <w:rPr>
                <w:rFonts w:ascii="Arial" w:eastAsia="Calibri" w:hAnsi="Arial" w:cs="Arial"/>
                <w:lang w:val="es-ES"/>
              </w:rPr>
            </w:pPr>
          </w:p>
        </w:tc>
      </w:tr>
      <w:tr w:rsidR="00B450F4" w:rsidRPr="00D166E5" w14:paraId="35E64223" w14:textId="77777777" w:rsidTr="007437F1">
        <w:trPr>
          <w:trHeight w:val="843"/>
        </w:trPr>
        <w:tc>
          <w:tcPr>
            <w:tcW w:w="1985" w:type="dxa"/>
            <w:vMerge/>
          </w:tcPr>
          <w:p w14:paraId="75B50C64" w14:textId="77777777" w:rsidR="00B450F4" w:rsidRPr="00D166E5" w:rsidRDefault="00B450F4" w:rsidP="007437F1">
            <w:pPr>
              <w:jc w:val="both"/>
              <w:rPr>
                <w:rFonts w:ascii="Arial" w:eastAsia="Calibri" w:hAnsi="Arial" w:cs="Arial"/>
                <w:lang w:val="es-ES"/>
              </w:rPr>
            </w:pPr>
          </w:p>
        </w:tc>
        <w:tc>
          <w:tcPr>
            <w:tcW w:w="1984" w:type="dxa"/>
            <w:vMerge/>
          </w:tcPr>
          <w:p w14:paraId="3DA94D71" w14:textId="77777777" w:rsidR="00B450F4" w:rsidRPr="00D166E5" w:rsidRDefault="00B450F4" w:rsidP="007437F1">
            <w:pPr>
              <w:jc w:val="center"/>
              <w:rPr>
                <w:rFonts w:ascii="Arial" w:eastAsia="Calibri" w:hAnsi="Arial" w:cs="Arial"/>
                <w:lang w:val="es-ES"/>
              </w:rPr>
            </w:pPr>
          </w:p>
        </w:tc>
        <w:tc>
          <w:tcPr>
            <w:tcW w:w="3799" w:type="dxa"/>
          </w:tcPr>
          <w:p w14:paraId="230CBE4C" w14:textId="77777777" w:rsidR="00B450F4" w:rsidRPr="00D166E5" w:rsidRDefault="00B450F4" w:rsidP="007437F1">
            <w:pPr>
              <w:jc w:val="both"/>
              <w:rPr>
                <w:rFonts w:ascii="Arial" w:eastAsia="Calibri" w:hAnsi="Arial" w:cs="Arial"/>
                <w:lang w:val="es-ES"/>
              </w:rPr>
            </w:pPr>
            <w:r w:rsidRPr="00D166E5">
              <w:rPr>
                <w:rFonts w:ascii="Arial" w:eastAsia="Calibri" w:hAnsi="Arial" w:cs="Arial"/>
                <w:lang w:val="es-ES"/>
              </w:rPr>
              <w:t>2.3: Declarar los impedimentos a la objetividad</w:t>
            </w:r>
          </w:p>
        </w:tc>
        <w:tc>
          <w:tcPr>
            <w:tcW w:w="2410" w:type="dxa"/>
            <w:vMerge/>
          </w:tcPr>
          <w:p w14:paraId="3AED1FB5" w14:textId="77777777" w:rsidR="00B450F4" w:rsidRPr="00D166E5" w:rsidRDefault="00B450F4" w:rsidP="007437F1">
            <w:pPr>
              <w:jc w:val="center"/>
              <w:rPr>
                <w:rFonts w:ascii="Arial" w:eastAsia="Calibri" w:hAnsi="Arial" w:cs="Arial"/>
                <w:lang w:val="es-ES"/>
              </w:rPr>
            </w:pPr>
          </w:p>
        </w:tc>
      </w:tr>
      <w:tr w:rsidR="00FC04E0" w:rsidRPr="00D166E5" w14:paraId="08357151" w14:textId="77777777" w:rsidTr="009D4C50">
        <w:trPr>
          <w:trHeight w:val="843"/>
        </w:trPr>
        <w:tc>
          <w:tcPr>
            <w:tcW w:w="1985" w:type="dxa"/>
            <w:vAlign w:val="center"/>
          </w:tcPr>
          <w:p w14:paraId="5F358127" w14:textId="77777777" w:rsidR="00FC04E0" w:rsidRPr="00104E6D" w:rsidRDefault="00FC04E0" w:rsidP="00FC04E0">
            <w:pPr>
              <w:jc w:val="center"/>
              <w:rPr>
                <w:rFonts w:ascii="Arial" w:eastAsia="Calibri" w:hAnsi="Arial" w:cs="Arial"/>
                <w:lang w:val="es-ES"/>
              </w:rPr>
            </w:pPr>
            <w:r w:rsidRPr="00104E6D">
              <w:rPr>
                <w:rFonts w:ascii="Arial" w:eastAsia="Calibri" w:hAnsi="Arial" w:cs="Arial"/>
                <w:lang w:val="es-ES"/>
              </w:rPr>
              <w:t>Dominio IV:</w:t>
            </w:r>
          </w:p>
          <w:p w14:paraId="22A88FD5" w14:textId="77777777" w:rsidR="00FC04E0" w:rsidRPr="00104E6D" w:rsidRDefault="00FC04E0" w:rsidP="00FC04E0">
            <w:pPr>
              <w:jc w:val="center"/>
              <w:rPr>
                <w:rFonts w:ascii="Arial" w:eastAsia="Calibri" w:hAnsi="Arial" w:cs="Arial"/>
                <w:lang w:val="es-ES"/>
              </w:rPr>
            </w:pPr>
            <w:r w:rsidRPr="00104E6D">
              <w:rPr>
                <w:rFonts w:ascii="Arial" w:eastAsia="Calibri" w:hAnsi="Arial" w:cs="Arial"/>
                <w:lang w:val="es-ES"/>
              </w:rPr>
              <w:t>Gestión de la Función</w:t>
            </w:r>
          </w:p>
          <w:p w14:paraId="0ACCE2A2" w14:textId="37A2AFFA" w:rsidR="00FC04E0" w:rsidRPr="00D166E5" w:rsidRDefault="00FC04E0" w:rsidP="00FC04E0">
            <w:pPr>
              <w:jc w:val="both"/>
              <w:rPr>
                <w:rFonts w:ascii="Arial" w:eastAsia="Calibri" w:hAnsi="Arial" w:cs="Arial"/>
                <w:lang w:val="es-ES"/>
              </w:rPr>
            </w:pPr>
            <w:r w:rsidRPr="00104E6D">
              <w:rPr>
                <w:rFonts w:ascii="Arial" w:eastAsia="Calibri" w:hAnsi="Arial" w:cs="Arial"/>
                <w:lang w:val="es-ES"/>
              </w:rPr>
              <w:t>de Auditoría Interna</w:t>
            </w:r>
          </w:p>
        </w:tc>
        <w:tc>
          <w:tcPr>
            <w:tcW w:w="1984" w:type="dxa"/>
            <w:vAlign w:val="center"/>
          </w:tcPr>
          <w:p w14:paraId="711F1466" w14:textId="7745DC3D" w:rsidR="00FC04E0" w:rsidRPr="00D166E5" w:rsidRDefault="00FC04E0" w:rsidP="00FC04E0">
            <w:pPr>
              <w:jc w:val="center"/>
              <w:rPr>
                <w:rFonts w:ascii="Arial" w:eastAsia="Calibri" w:hAnsi="Arial" w:cs="Arial"/>
                <w:lang w:val="es-ES"/>
              </w:rPr>
            </w:pPr>
            <w:r w:rsidRPr="00487937">
              <w:rPr>
                <w:rFonts w:ascii="Arial" w:eastAsia="Calibri" w:hAnsi="Arial" w:cs="Arial"/>
                <w:lang w:val="es-ES"/>
              </w:rPr>
              <w:t>Principio 9 Planificar estratégicamente</w:t>
            </w:r>
          </w:p>
        </w:tc>
        <w:tc>
          <w:tcPr>
            <w:tcW w:w="3799" w:type="dxa"/>
            <w:vAlign w:val="center"/>
          </w:tcPr>
          <w:p w14:paraId="505E8C0F" w14:textId="4E1F08DE" w:rsidR="00FC04E0" w:rsidRPr="00D166E5" w:rsidRDefault="00FC04E0" w:rsidP="00FC04E0">
            <w:pPr>
              <w:jc w:val="both"/>
              <w:rPr>
                <w:rFonts w:ascii="Arial" w:eastAsia="Calibri" w:hAnsi="Arial" w:cs="Arial"/>
                <w:lang w:val="es-ES"/>
              </w:rPr>
            </w:pPr>
            <w:r w:rsidRPr="007F3556">
              <w:rPr>
                <w:rFonts w:ascii="Arial" w:eastAsia="Calibri" w:hAnsi="Arial" w:cs="Arial"/>
                <w:lang w:val="es-ES"/>
              </w:rPr>
              <w:t>Norma 9.3 Metodologías</w:t>
            </w:r>
          </w:p>
        </w:tc>
        <w:tc>
          <w:tcPr>
            <w:tcW w:w="2410" w:type="dxa"/>
            <w:vAlign w:val="center"/>
          </w:tcPr>
          <w:p w14:paraId="562FF0CB" w14:textId="17A41E78" w:rsidR="00FC04E0" w:rsidRPr="00D166E5" w:rsidRDefault="00FC04E0" w:rsidP="00FC04E0">
            <w:pPr>
              <w:jc w:val="center"/>
              <w:rPr>
                <w:rFonts w:ascii="Arial" w:eastAsia="Calibri" w:hAnsi="Arial" w:cs="Arial"/>
                <w:lang w:val="es-ES"/>
              </w:rPr>
            </w:pPr>
            <w:r w:rsidRPr="00D166E5">
              <w:rPr>
                <w:rFonts w:ascii="Arial" w:eastAsia="Calibri" w:hAnsi="Arial" w:cs="Arial"/>
                <w:lang w:val="es-ES"/>
              </w:rPr>
              <w:t>……</w:t>
            </w:r>
          </w:p>
        </w:tc>
      </w:tr>
    </w:tbl>
    <w:p w14:paraId="5BED3A4C" w14:textId="77777777" w:rsidR="00B450F4" w:rsidRPr="00B450F4" w:rsidRDefault="00B450F4" w:rsidP="00550434">
      <w:pPr>
        <w:jc w:val="center"/>
        <w:rPr>
          <w:rFonts w:ascii="Arial" w:eastAsia="Calibri" w:hAnsi="Arial" w:cs="Arial"/>
          <w:b/>
          <w:bCs/>
        </w:rPr>
      </w:pPr>
    </w:p>
    <w:p w14:paraId="22A7978A" w14:textId="601D4F49" w:rsidR="00550434" w:rsidRPr="00474866" w:rsidRDefault="00550434" w:rsidP="00550434">
      <w:pPr>
        <w:jc w:val="center"/>
        <w:rPr>
          <w:rFonts w:ascii="Arial" w:eastAsia="Calibri" w:hAnsi="Arial" w:cs="Arial"/>
          <w:b/>
          <w:bCs/>
          <w:lang w:val="es-ES"/>
        </w:rPr>
      </w:pPr>
      <w:r w:rsidRPr="00474866">
        <w:rPr>
          <w:rFonts w:ascii="Arial" w:eastAsia="Calibri" w:hAnsi="Arial" w:cs="Arial"/>
          <w:b/>
          <w:bCs/>
          <w:lang w:val="es-ES"/>
        </w:rPr>
        <w:t>ÍNDICE</w:t>
      </w:r>
    </w:p>
    <w:tbl>
      <w:tblPr>
        <w:tblStyle w:val="TableGrid"/>
        <w:tblW w:w="10314" w:type="dxa"/>
        <w:tblLook w:val="04A0" w:firstRow="1" w:lastRow="0" w:firstColumn="1" w:lastColumn="0" w:noHBand="0" w:noVBand="1"/>
      </w:tblPr>
      <w:tblGrid>
        <w:gridCol w:w="8897"/>
        <w:gridCol w:w="1417"/>
      </w:tblGrid>
      <w:tr w:rsidR="00550434" w:rsidRPr="00474866" w14:paraId="79DBF6CF" w14:textId="77777777" w:rsidTr="00CE771C">
        <w:trPr>
          <w:trHeight w:val="208"/>
        </w:trPr>
        <w:tc>
          <w:tcPr>
            <w:tcW w:w="8897" w:type="dxa"/>
            <w:shd w:val="clear" w:color="auto" w:fill="0070C0"/>
            <w:vAlign w:val="center"/>
          </w:tcPr>
          <w:p w14:paraId="126D5DE1"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Materias</w:t>
            </w:r>
          </w:p>
        </w:tc>
        <w:tc>
          <w:tcPr>
            <w:tcW w:w="1417" w:type="dxa"/>
            <w:shd w:val="clear" w:color="auto" w:fill="0070C0"/>
            <w:vAlign w:val="center"/>
          </w:tcPr>
          <w:p w14:paraId="08B744ED" w14:textId="77777777" w:rsidR="00550434" w:rsidRPr="00474866" w:rsidRDefault="00550434" w:rsidP="00AA6980">
            <w:pPr>
              <w:spacing w:line="360" w:lineRule="auto"/>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Página</w:t>
            </w:r>
          </w:p>
        </w:tc>
      </w:tr>
      <w:tr w:rsidR="00550434" w:rsidRPr="00474866" w14:paraId="0463ABE4" w14:textId="77777777" w:rsidTr="00550434">
        <w:tc>
          <w:tcPr>
            <w:tcW w:w="8897" w:type="dxa"/>
          </w:tcPr>
          <w:p w14:paraId="069864A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F5B15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673C10C4" w14:textId="77777777" w:rsidTr="00550434">
        <w:tc>
          <w:tcPr>
            <w:tcW w:w="8897" w:type="dxa"/>
          </w:tcPr>
          <w:p w14:paraId="7EC5F8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0BCA3410"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4DBA72C4" w14:textId="77777777" w:rsidTr="00550434">
        <w:tc>
          <w:tcPr>
            <w:tcW w:w="8897" w:type="dxa"/>
          </w:tcPr>
          <w:p w14:paraId="065C2FEF"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9A7998D"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0F000CA2" w14:textId="77777777" w:rsidTr="00550434">
        <w:tc>
          <w:tcPr>
            <w:tcW w:w="8897" w:type="dxa"/>
          </w:tcPr>
          <w:p w14:paraId="04D19A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780FBE2F" w14:textId="77777777" w:rsidR="00550434" w:rsidRPr="00474866" w:rsidRDefault="00550434" w:rsidP="00AA6980">
            <w:pPr>
              <w:tabs>
                <w:tab w:val="left" w:pos="630"/>
              </w:tabs>
              <w:spacing w:line="360" w:lineRule="auto"/>
              <w:jc w:val="center"/>
              <w:rPr>
                <w:rFonts w:ascii="Arial" w:eastAsia="Calibri" w:hAnsi="Arial" w:cs="Arial"/>
                <w:lang w:val="es-ES"/>
              </w:rPr>
            </w:pPr>
          </w:p>
        </w:tc>
      </w:tr>
      <w:tr w:rsidR="00550434" w:rsidRPr="00474866" w14:paraId="61FD074E" w14:textId="77777777" w:rsidTr="00550434">
        <w:tc>
          <w:tcPr>
            <w:tcW w:w="8897" w:type="dxa"/>
          </w:tcPr>
          <w:p w14:paraId="0FF16A90"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B91C34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38212183" w14:textId="77777777" w:rsidTr="00550434">
        <w:tc>
          <w:tcPr>
            <w:tcW w:w="8897" w:type="dxa"/>
          </w:tcPr>
          <w:p w14:paraId="430E21FD"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03ABAE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6D74CAA" w14:textId="77777777" w:rsidTr="00550434">
        <w:tc>
          <w:tcPr>
            <w:tcW w:w="8897" w:type="dxa"/>
          </w:tcPr>
          <w:p w14:paraId="6A0F6026"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6AE88F8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FBFD6E9" w14:textId="77777777" w:rsidTr="00550434">
        <w:tc>
          <w:tcPr>
            <w:tcW w:w="8897" w:type="dxa"/>
          </w:tcPr>
          <w:p w14:paraId="3CA50421"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219C2E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59177554" w14:textId="77777777" w:rsidTr="00550434">
        <w:tc>
          <w:tcPr>
            <w:tcW w:w="8897" w:type="dxa"/>
          </w:tcPr>
          <w:p w14:paraId="7DA4B309"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2754CFE"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78A54D2" w14:textId="77777777" w:rsidTr="00550434">
        <w:tc>
          <w:tcPr>
            <w:tcW w:w="8897" w:type="dxa"/>
          </w:tcPr>
          <w:p w14:paraId="73FCF52C"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4A569B22" w14:textId="77777777" w:rsidR="00550434" w:rsidRPr="00474866" w:rsidRDefault="00550434" w:rsidP="00AA6980">
            <w:pPr>
              <w:spacing w:line="360" w:lineRule="auto"/>
              <w:jc w:val="center"/>
              <w:rPr>
                <w:rFonts w:ascii="Arial" w:eastAsia="Calibri" w:hAnsi="Arial" w:cs="Arial"/>
                <w:lang w:val="es-ES"/>
              </w:rPr>
            </w:pPr>
          </w:p>
        </w:tc>
      </w:tr>
    </w:tbl>
    <w:p w14:paraId="10E4E498" w14:textId="77777777" w:rsidR="00550434" w:rsidRPr="00474866" w:rsidRDefault="00550434" w:rsidP="00550434">
      <w:pPr>
        <w:jc w:val="both"/>
        <w:rPr>
          <w:rFonts w:ascii="Arial" w:eastAsia="Calibri" w:hAnsi="Arial" w:cs="Arial"/>
          <w:b/>
          <w:bCs/>
          <w:lang w:val="es-ES"/>
        </w:rPr>
      </w:pPr>
    </w:p>
    <w:p w14:paraId="382248B3" w14:textId="77777777" w:rsidR="00550434" w:rsidRPr="00474866" w:rsidRDefault="00550434" w:rsidP="00550434">
      <w:pPr>
        <w:jc w:val="both"/>
        <w:rPr>
          <w:rFonts w:ascii="Arial" w:eastAsia="Calibri" w:hAnsi="Arial" w:cs="Arial"/>
          <w:b/>
          <w:bCs/>
          <w:lang w:val="es-ES"/>
        </w:rPr>
      </w:pPr>
    </w:p>
    <w:tbl>
      <w:tblPr>
        <w:tblStyle w:val="TableGrid"/>
        <w:tblW w:w="4992" w:type="pct"/>
        <w:tblLook w:val="04A0" w:firstRow="1" w:lastRow="0" w:firstColumn="1" w:lastColumn="0" w:noHBand="0" w:noVBand="1"/>
      </w:tblPr>
      <w:tblGrid>
        <w:gridCol w:w="1867"/>
        <w:gridCol w:w="3606"/>
        <w:gridCol w:w="1825"/>
        <w:gridCol w:w="2741"/>
      </w:tblGrid>
      <w:tr w:rsidR="00550434" w:rsidRPr="00474866" w14:paraId="15F09F48" w14:textId="77777777" w:rsidTr="00CE771C">
        <w:trPr>
          <w:trHeight w:val="70"/>
        </w:trPr>
        <w:tc>
          <w:tcPr>
            <w:tcW w:w="93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64BDEAF"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Responsable</w:t>
            </w:r>
          </w:p>
        </w:tc>
        <w:tc>
          <w:tcPr>
            <w:tcW w:w="1796"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7AAA96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c>
          <w:tcPr>
            <w:tcW w:w="90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930C4DA"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Fecha</w:t>
            </w:r>
          </w:p>
        </w:tc>
        <w:tc>
          <w:tcPr>
            <w:tcW w:w="1365" w:type="pct"/>
            <w:tcBorders>
              <w:top w:val="single" w:sz="4" w:space="0" w:color="auto"/>
              <w:left w:val="single" w:sz="4" w:space="0" w:color="auto"/>
              <w:bottom w:val="single" w:sz="4" w:space="0" w:color="auto"/>
              <w:right w:val="single" w:sz="4" w:space="0" w:color="auto"/>
            </w:tcBorders>
            <w:shd w:val="clear" w:color="auto" w:fill="0070C0"/>
          </w:tcPr>
          <w:p w14:paraId="0EFCDE8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Firma</w:t>
            </w:r>
          </w:p>
        </w:tc>
      </w:tr>
      <w:tr w:rsidR="00550434" w:rsidRPr="00474866" w14:paraId="2B0F974D" w14:textId="77777777" w:rsidTr="00AA6980">
        <w:trPr>
          <w:trHeight w:val="420"/>
        </w:trPr>
        <w:tc>
          <w:tcPr>
            <w:tcW w:w="930" w:type="pct"/>
            <w:tcBorders>
              <w:top w:val="single" w:sz="4" w:space="0" w:color="auto"/>
              <w:left w:val="single" w:sz="4" w:space="0" w:color="auto"/>
              <w:bottom w:val="single" w:sz="4" w:space="0" w:color="auto"/>
              <w:right w:val="single" w:sz="4" w:space="0" w:color="auto"/>
            </w:tcBorders>
            <w:vAlign w:val="center"/>
          </w:tcPr>
          <w:p w14:paraId="4B1B4B45"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Realizado por:</w:t>
            </w:r>
          </w:p>
        </w:tc>
        <w:tc>
          <w:tcPr>
            <w:tcW w:w="1796" w:type="pct"/>
            <w:tcBorders>
              <w:top w:val="single" w:sz="4" w:space="0" w:color="auto"/>
              <w:left w:val="single" w:sz="4" w:space="0" w:color="auto"/>
              <w:bottom w:val="single" w:sz="4" w:space="0" w:color="auto"/>
              <w:right w:val="single" w:sz="4" w:space="0" w:color="auto"/>
            </w:tcBorders>
            <w:vAlign w:val="center"/>
          </w:tcPr>
          <w:p w14:paraId="71238628"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ADEA28A"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4A0E8BA2" w14:textId="77777777" w:rsidR="00550434" w:rsidRPr="00474866" w:rsidRDefault="00550434" w:rsidP="00AA6980">
            <w:pPr>
              <w:rPr>
                <w:rFonts w:ascii="Arial" w:eastAsia="Calibri" w:hAnsi="Arial" w:cs="Arial"/>
                <w:b/>
                <w:lang w:val="es-ES"/>
              </w:rPr>
            </w:pPr>
          </w:p>
        </w:tc>
      </w:tr>
      <w:tr w:rsidR="00550434" w:rsidRPr="00474866" w14:paraId="02A9825A" w14:textId="77777777" w:rsidTr="00AA6980">
        <w:trPr>
          <w:trHeight w:val="465"/>
        </w:trPr>
        <w:tc>
          <w:tcPr>
            <w:tcW w:w="930" w:type="pct"/>
            <w:tcBorders>
              <w:top w:val="single" w:sz="4" w:space="0" w:color="auto"/>
              <w:left w:val="single" w:sz="4" w:space="0" w:color="auto"/>
              <w:bottom w:val="single" w:sz="4" w:space="0" w:color="auto"/>
              <w:right w:val="single" w:sz="4" w:space="0" w:color="auto"/>
            </w:tcBorders>
            <w:vAlign w:val="center"/>
          </w:tcPr>
          <w:p w14:paraId="102C2976"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Revisado por:</w:t>
            </w:r>
          </w:p>
        </w:tc>
        <w:tc>
          <w:tcPr>
            <w:tcW w:w="1796" w:type="pct"/>
            <w:tcBorders>
              <w:top w:val="single" w:sz="4" w:space="0" w:color="auto"/>
              <w:left w:val="single" w:sz="4" w:space="0" w:color="auto"/>
              <w:bottom w:val="single" w:sz="4" w:space="0" w:color="auto"/>
              <w:right w:val="single" w:sz="4" w:space="0" w:color="auto"/>
            </w:tcBorders>
            <w:vAlign w:val="center"/>
          </w:tcPr>
          <w:p w14:paraId="093F4819"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5BBD8B59"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1197ABE1" w14:textId="77777777" w:rsidR="00550434" w:rsidRPr="00474866" w:rsidRDefault="00550434" w:rsidP="00AA6980">
            <w:pPr>
              <w:rPr>
                <w:rFonts w:ascii="Arial" w:eastAsia="Calibri" w:hAnsi="Arial" w:cs="Arial"/>
                <w:b/>
                <w:lang w:val="es-ES"/>
              </w:rPr>
            </w:pPr>
          </w:p>
        </w:tc>
      </w:tr>
      <w:tr w:rsidR="00550434" w:rsidRPr="00474866" w14:paraId="4AB2D941" w14:textId="77777777" w:rsidTr="00AA6980">
        <w:trPr>
          <w:trHeight w:val="430"/>
        </w:trPr>
        <w:tc>
          <w:tcPr>
            <w:tcW w:w="930" w:type="pct"/>
            <w:tcBorders>
              <w:top w:val="single" w:sz="4" w:space="0" w:color="auto"/>
              <w:left w:val="single" w:sz="4" w:space="0" w:color="auto"/>
              <w:bottom w:val="single" w:sz="4" w:space="0" w:color="auto"/>
              <w:right w:val="single" w:sz="4" w:space="0" w:color="auto"/>
            </w:tcBorders>
            <w:vAlign w:val="center"/>
            <w:hideMark/>
          </w:tcPr>
          <w:p w14:paraId="3BFA5F3B"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Aprobado por:</w:t>
            </w:r>
          </w:p>
        </w:tc>
        <w:tc>
          <w:tcPr>
            <w:tcW w:w="1796" w:type="pct"/>
            <w:tcBorders>
              <w:top w:val="single" w:sz="4" w:space="0" w:color="auto"/>
              <w:left w:val="single" w:sz="4" w:space="0" w:color="auto"/>
              <w:bottom w:val="single" w:sz="4" w:space="0" w:color="auto"/>
              <w:right w:val="single" w:sz="4" w:space="0" w:color="auto"/>
            </w:tcBorders>
            <w:vAlign w:val="center"/>
          </w:tcPr>
          <w:p w14:paraId="0F243E8B"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C801862"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59346927" w14:textId="77777777" w:rsidR="00550434" w:rsidRPr="00474866" w:rsidRDefault="00550434" w:rsidP="00AA6980">
            <w:pPr>
              <w:rPr>
                <w:rFonts w:ascii="Arial" w:eastAsia="Calibri" w:hAnsi="Arial" w:cs="Arial"/>
                <w:b/>
                <w:lang w:val="es-ES"/>
              </w:rPr>
            </w:pPr>
          </w:p>
        </w:tc>
      </w:tr>
    </w:tbl>
    <w:p w14:paraId="4A457585" w14:textId="77777777" w:rsidR="00550434" w:rsidRPr="00474866" w:rsidRDefault="00550434" w:rsidP="00550434">
      <w:pPr>
        <w:pStyle w:val="Heading1"/>
        <w:spacing w:before="0" w:line="240" w:lineRule="auto"/>
        <w:rPr>
          <w:rFonts w:ascii="Arial" w:hAnsi="Arial" w:cs="Arial"/>
          <w:b/>
          <w:color w:val="auto"/>
          <w:sz w:val="22"/>
          <w:szCs w:val="22"/>
        </w:rPr>
      </w:pPr>
    </w:p>
    <w:p w14:paraId="65BA4029" w14:textId="77777777" w:rsidR="00550434" w:rsidRPr="00474866" w:rsidRDefault="00550434" w:rsidP="00550434">
      <w:pPr>
        <w:pStyle w:val="Heading1"/>
        <w:spacing w:before="0" w:line="240" w:lineRule="auto"/>
        <w:rPr>
          <w:rFonts w:ascii="Arial" w:hAnsi="Arial" w:cs="Arial"/>
          <w:b/>
          <w:color w:val="auto"/>
          <w:sz w:val="22"/>
          <w:szCs w:val="22"/>
        </w:rPr>
      </w:pPr>
    </w:p>
    <w:p w14:paraId="21DD5101" w14:textId="77777777" w:rsidR="00550434" w:rsidRPr="00474866" w:rsidRDefault="00550434" w:rsidP="00821C34">
      <w:pPr>
        <w:tabs>
          <w:tab w:val="left" w:pos="142"/>
        </w:tabs>
        <w:spacing w:after="120" w:line="240" w:lineRule="auto"/>
        <w:jc w:val="both"/>
        <w:rPr>
          <w:rFonts w:ascii="Arial" w:hAnsi="Arial" w:cs="Arial"/>
          <w:b/>
          <w:lang w:val="es-ES"/>
        </w:rPr>
      </w:pPr>
    </w:p>
    <w:p w14:paraId="427944BE" w14:textId="77777777" w:rsidR="00550434" w:rsidRPr="00474866" w:rsidRDefault="00550434" w:rsidP="00821C34">
      <w:pPr>
        <w:tabs>
          <w:tab w:val="left" w:pos="142"/>
        </w:tabs>
        <w:spacing w:after="120" w:line="240" w:lineRule="auto"/>
        <w:jc w:val="both"/>
        <w:rPr>
          <w:rFonts w:ascii="Arial" w:hAnsi="Arial" w:cs="Arial"/>
          <w:b/>
          <w:lang w:val="es-ES"/>
        </w:rPr>
      </w:pPr>
    </w:p>
    <w:p w14:paraId="0E0F51BF" w14:textId="77777777" w:rsidR="00550434" w:rsidRPr="00474866" w:rsidRDefault="00550434" w:rsidP="00821C34">
      <w:pPr>
        <w:tabs>
          <w:tab w:val="left" w:pos="142"/>
        </w:tabs>
        <w:spacing w:after="120" w:line="240" w:lineRule="auto"/>
        <w:jc w:val="both"/>
        <w:rPr>
          <w:rFonts w:ascii="Arial" w:hAnsi="Arial" w:cs="Arial"/>
          <w:b/>
          <w:lang w:val="es-ES"/>
        </w:rPr>
      </w:pPr>
    </w:p>
    <w:p w14:paraId="7CBFD01E" w14:textId="77777777" w:rsidR="00550434" w:rsidRDefault="00550434" w:rsidP="00821C34">
      <w:pPr>
        <w:tabs>
          <w:tab w:val="left" w:pos="142"/>
        </w:tabs>
        <w:spacing w:after="120" w:line="240" w:lineRule="auto"/>
        <w:jc w:val="both"/>
        <w:rPr>
          <w:rFonts w:ascii="Arial" w:hAnsi="Arial" w:cs="Arial"/>
          <w:b/>
          <w:lang w:val="es-ES"/>
        </w:rPr>
      </w:pPr>
    </w:p>
    <w:p w14:paraId="2311A1ED" w14:textId="77777777" w:rsidR="002819F3" w:rsidRPr="00474866" w:rsidRDefault="002819F3" w:rsidP="00821C34">
      <w:pPr>
        <w:tabs>
          <w:tab w:val="left" w:pos="142"/>
        </w:tabs>
        <w:spacing w:after="120" w:line="240" w:lineRule="auto"/>
        <w:jc w:val="both"/>
        <w:rPr>
          <w:rFonts w:ascii="Arial" w:hAnsi="Arial" w:cs="Arial"/>
          <w:b/>
          <w:lang w:val="es-ES"/>
        </w:rPr>
      </w:pPr>
    </w:p>
    <w:p w14:paraId="65A016E4" w14:textId="77777777" w:rsidR="00550434" w:rsidRPr="00474866" w:rsidRDefault="00550434" w:rsidP="00821C34">
      <w:pPr>
        <w:tabs>
          <w:tab w:val="left" w:pos="142"/>
        </w:tabs>
        <w:spacing w:after="120" w:line="240" w:lineRule="auto"/>
        <w:jc w:val="both"/>
        <w:rPr>
          <w:rFonts w:ascii="Arial" w:hAnsi="Arial" w:cs="Arial"/>
          <w:b/>
          <w:lang w:val="es-ES"/>
        </w:rPr>
      </w:pPr>
    </w:p>
    <w:p w14:paraId="499B1CBE" w14:textId="77777777" w:rsidR="00550434" w:rsidRPr="00474866" w:rsidRDefault="00550434" w:rsidP="00821C34">
      <w:pPr>
        <w:tabs>
          <w:tab w:val="left" w:pos="142"/>
        </w:tabs>
        <w:spacing w:after="120" w:line="240" w:lineRule="auto"/>
        <w:jc w:val="both"/>
        <w:rPr>
          <w:rFonts w:ascii="Arial" w:hAnsi="Arial" w:cs="Arial"/>
          <w:b/>
          <w:lang w:val="es-ES"/>
        </w:rPr>
      </w:pPr>
    </w:p>
    <w:p w14:paraId="7BC1F769" w14:textId="77777777" w:rsidR="005572DB" w:rsidRDefault="005572DB" w:rsidP="00821C34">
      <w:pPr>
        <w:tabs>
          <w:tab w:val="left" w:pos="142"/>
        </w:tabs>
        <w:spacing w:after="120" w:line="240" w:lineRule="auto"/>
        <w:jc w:val="both"/>
        <w:rPr>
          <w:rFonts w:ascii="Arial" w:hAnsi="Arial" w:cs="Arial"/>
          <w:b/>
          <w:lang w:val="es-ES"/>
        </w:rPr>
      </w:pPr>
    </w:p>
    <w:p w14:paraId="422F01BC" w14:textId="238559BF" w:rsidR="00E75A1F" w:rsidRPr="00B4529D" w:rsidRDefault="00E75A1F" w:rsidP="00474866">
      <w:pPr>
        <w:tabs>
          <w:tab w:val="left" w:pos="142"/>
        </w:tabs>
        <w:spacing w:after="120" w:line="240" w:lineRule="auto"/>
        <w:jc w:val="both"/>
        <w:rPr>
          <w:rFonts w:ascii="Arial" w:hAnsi="Arial" w:cs="Arial"/>
          <w:b/>
          <w:lang w:val="es-ES"/>
        </w:rPr>
      </w:pPr>
      <w:r w:rsidRPr="00B4529D">
        <w:rPr>
          <w:rFonts w:ascii="Arial" w:hAnsi="Arial" w:cs="Arial"/>
          <w:b/>
          <w:lang w:val="es-ES"/>
        </w:rPr>
        <w:lastRenderedPageBreak/>
        <w:t>1. OBJETIVO</w:t>
      </w:r>
    </w:p>
    <w:p w14:paraId="38D17B3F" w14:textId="23307145" w:rsidR="002819F3" w:rsidRPr="00B4529D" w:rsidRDefault="003B0EB5" w:rsidP="00474866">
      <w:pPr>
        <w:spacing w:after="120" w:line="240" w:lineRule="auto"/>
        <w:jc w:val="both"/>
        <w:rPr>
          <w:rFonts w:ascii="Arial" w:hAnsi="Arial" w:cs="Arial"/>
          <w:lang w:val="es-ES"/>
        </w:rPr>
      </w:pPr>
      <w:r w:rsidRPr="00B4529D">
        <w:rPr>
          <w:rFonts w:ascii="Arial" w:eastAsia="Calibri" w:hAnsi="Arial" w:cs="Arial"/>
          <w:shd w:val="clear" w:color="auto" w:fill="F2F2F2" w:themeFill="background1" w:themeFillShade="F2"/>
          <w:lang w:val="es-ES"/>
        </w:rPr>
        <w:t xml:space="preserve">Establecer un proceso sistemático y disciplinado para </w:t>
      </w:r>
      <w:r w:rsidR="001F11A3" w:rsidRPr="00B4529D">
        <w:rPr>
          <w:rFonts w:ascii="Arial" w:hAnsi="Arial" w:cs="Arial"/>
          <w:lang w:val="es-ES"/>
        </w:rPr>
        <w:t>garantizar la objetividad en la función de auditoría interna, prevenir conflictos de intereses y aplicar salvaguardas adecuadas para mitigar cualquier riesgo que comprometa la independencia y objetividad de los auditores internos</w:t>
      </w:r>
      <w:r w:rsidRPr="00B4529D">
        <w:rPr>
          <w:rFonts w:ascii="Arial" w:hAnsi="Arial" w:cs="Arial"/>
          <w:lang w:val="es-ES"/>
        </w:rPr>
        <w:t>.</w:t>
      </w:r>
    </w:p>
    <w:p w14:paraId="1504180C" w14:textId="77777777" w:rsidR="003B0EB5" w:rsidRPr="00B4529D" w:rsidRDefault="003B0EB5" w:rsidP="00474866">
      <w:pPr>
        <w:spacing w:after="120" w:line="240" w:lineRule="auto"/>
        <w:jc w:val="both"/>
        <w:rPr>
          <w:rFonts w:ascii="Arial" w:hAnsi="Arial" w:cs="Arial"/>
          <w:b/>
          <w:lang w:val="es-ES"/>
        </w:rPr>
      </w:pPr>
    </w:p>
    <w:p w14:paraId="7BC98D21" w14:textId="2543E5BE" w:rsidR="00E75A1F" w:rsidRPr="00B4529D" w:rsidRDefault="00E75A1F" w:rsidP="00474866">
      <w:pPr>
        <w:spacing w:after="120" w:line="240" w:lineRule="auto"/>
        <w:jc w:val="both"/>
        <w:rPr>
          <w:rFonts w:ascii="Arial" w:hAnsi="Arial" w:cs="Arial"/>
          <w:b/>
          <w:lang w:val="es-ES"/>
        </w:rPr>
      </w:pPr>
      <w:r w:rsidRPr="00B4529D">
        <w:rPr>
          <w:rFonts w:ascii="Arial" w:hAnsi="Arial" w:cs="Arial"/>
          <w:b/>
          <w:lang w:val="es-ES"/>
        </w:rPr>
        <w:t>2. ALCANCE</w:t>
      </w:r>
    </w:p>
    <w:p w14:paraId="65205763" w14:textId="77777777" w:rsidR="007D09BA" w:rsidRPr="00B4529D" w:rsidRDefault="007D09BA" w:rsidP="007D09BA">
      <w:pPr>
        <w:spacing w:after="0" w:line="240" w:lineRule="auto"/>
        <w:jc w:val="both"/>
        <w:rPr>
          <w:rFonts w:ascii="Arial" w:hAnsi="Arial" w:cs="Arial"/>
          <w:bCs/>
          <w:sz w:val="18"/>
          <w:szCs w:val="18"/>
          <w:lang w:val="es-ES"/>
        </w:rPr>
      </w:pPr>
      <w:r w:rsidRPr="00B4529D">
        <w:rPr>
          <w:rFonts w:ascii="Arial" w:hAnsi="Arial" w:cs="Arial"/>
          <w:bCs/>
          <w:lang w:val="es-ES"/>
        </w:rPr>
        <w:t>Este procedimiento aplica a la función de auditoría interna y a todos los auditores internos responsables de evaluar el cumplimiento normativo en las auditorías realizadas a nivel organizacional., así como de todo personal que preste servicios de auditoría interna en forma permanente u ocasional en las dependencias del Servicio.</w:t>
      </w:r>
    </w:p>
    <w:p w14:paraId="76C6519E" w14:textId="77777777" w:rsidR="00796232" w:rsidRPr="00B4529D" w:rsidRDefault="00796232" w:rsidP="00474866">
      <w:pPr>
        <w:spacing w:after="120" w:line="240" w:lineRule="auto"/>
        <w:jc w:val="both"/>
        <w:rPr>
          <w:rFonts w:ascii="Arial" w:hAnsi="Arial" w:cs="Arial"/>
          <w:bCs/>
          <w:lang w:val="es-ES"/>
        </w:rPr>
      </w:pPr>
    </w:p>
    <w:p w14:paraId="618F1B0A" w14:textId="184DF2B8" w:rsidR="00E75A1F" w:rsidRPr="00B4529D" w:rsidRDefault="0063480E" w:rsidP="00474866">
      <w:pPr>
        <w:spacing w:after="120" w:line="240" w:lineRule="auto"/>
        <w:jc w:val="both"/>
        <w:rPr>
          <w:rFonts w:ascii="Arial" w:hAnsi="Arial" w:cs="Arial"/>
          <w:b/>
          <w:lang w:val="es-ES"/>
        </w:rPr>
      </w:pPr>
      <w:r w:rsidRPr="00B4529D">
        <w:rPr>
          <w:rFonts w:ascii="Arial" w:hAnsi="Arial" w:cs="Arial"/>
          <w:b/>
          <w:lang w:val="es-ES"/>
        </w:rPr>
        <w:t>3</w:t>
      </w:r>
      <w:r w:rsidR="00E75A1F" w:rsidRPr="00B4529D">
        <w:rPr>
          <w:rFonts w:ascii="Arial" w:hAnsi="Arial" w:cs="Arial"/>
          <w:b/>
          <w:lang w:val="es-ES"/>
        </w:rPr>
        <w:t>. DEFINICIONES</w:t>
      </w:r>
    </w:p>
    <w:p w14:paraId="454C1319" w14:textId="286C420D" w:rsidR="00471885" w:rsidRPr="00466A31" w:rsidRDefault="00471885" w:rsidP="00466A31">
      <w:pPr>
        <w:pStyle w:val="ListParagraph"/>
        <w:numPr>
          <w:ilvl w:val="0"/>
          <w:numId w:val="50"/>
        </w:numPr>
        <w:spacing w:after="0" w:line="240" w:lineRule="auto"/>
        <w:jc w:val="both"/>
        <w:rPr>
          <w:rFonts w:ascii="Arial" w:hAnsi="Arial" w:cs="Arial"/>
          <w:lang w:val="es-ES"/>
        </w:rPr>
      </w:pPr>
      <w:r w:rsidRPr="00466A31">
        <w:rPr>
          <w:rFonts w:ascii="Arial" w:hAnsi="Arial" w:cs="Arial"/>
          <w:b/>
          <w:bCs/>
          <w:lang w:val="es-ES"/>
        </w:rPr>
        <w:t>Conflicto de intereses</w:t>
      </w:r>
      <w:r w:rsidR="00933E6B" w:rsidRPr="00466A31">
        <w:rPr>
          <w:rFonts w:ascii="Arial" w:hAnsi="Arial" w:cs="Arial"/>
          <w:b/>
          <w:bCs/>
          <w:lang w:val="es-ES"/>
        </w:rPr>
        <w:t xml:space="preserve">: </w:t>
      </w:r>
      <w:r w:rsidR="00595754" w:rsidRPr="00466A31">
        <w:rPr>
          <w:rFonts w:ascii="Arial" w:hAnsi="Arial" w:cs="Arial"/>
          <w:lang w:val="es-ES"/>
        </w:rPr>
        <w:t>Una situación, actividad, o relación que pudiese influir, o dar la apariencia de influir, la capacidad del auditor interno cuando emite juicios profesionales o desempeñar sus responsabilidades de manera objetiva.</w:t>
      </w:r>
    </w:p>
    <w:p w14:paraId="23F478BD" w14:textId="48CC32AE" w:rsidR="00E75A1F" w:rsidRPr="00466A31" w:rsidRDefault="00E75A1F" w:rsidP="00466A31">
      <w:pPr>
        <w:pStyle w:val="ListParagraph"/>
        <w:numPr>
          <w:ilvl w:val="0"/>
          <w:numId w:val="50"/>
        </w:numPr>
        <w:spacing w:after="0" w:line="240" w:lineRule="auto"/>
        <w:jc w:val="both"/>
        <w:rPr>
          <w:rFonts w:ascii="Arial" w:hAnsi="Arial" w:cs="Arial"/>
          <w:bCs/>
          <w:lang w:val="es-ES"/>
        </w:rPr>
      </w:pPr>
      <w:r w:rsidRPr="00466A31">
        <w:rPr>
          <w:rFonts w:ascii="Arial" w:hAnsi="Arial" w:cs="Arial"/>
          <w:b/>
          <w:bCs/>
          <w:lang w:val="es-ES"/>
        </w:rPr>
        <w:t>Impedimentos o menoscabos:</w:t>
      </w:r>
      <w:r w:rsidRPr="00466A31">
        <w:rPr>
          <w:rFonts w:ascii="Arial" w:hAnsi="Arial" w:cs="Arial"/>
          <w:bCs/>
          <w:lang w:val="es-ES"/>
        </w:rPr>
        <w:t xml:space="preserve"> Circunstancias que generen pérdida o afectación a la objetividad individual de quienes ejerzan una labor de auditoría</w:t>
      </w:r>
      <w:r w:rsidR="007E6D11" w:rsidRPr="00466A31">
        <w:rPr>
          <w:rFonts w:ascii="Arial" w:hAnsi="Arial" w:cs="Arial"/>
          <w:bCs/>
          <w:lang w:val="es-ES"/>
        </w:rPr>
        <w:t xml:space="preserve"> interna</w:t>
      </w:r>
      <w:r w:rsidRPr="00466A31">
        <w:rPr>
          <w:rFonts w:ascii="Arial" w:hAnsi="Arial" w:cs="Arial"/>
          <w:bCs/>
          <w:lang w:val="es-ES"/>
        </w:rPr>
        <w:t>, entre otras, conflicto de intereses personales</w:t>
      </w:r>
      <w:r w:rsidR="00D12444" w:rsidRPr="00466A31">
        <w:rPr>
          <w:rFonts w:ascii="Arial" w:hAnsi="Arial" w:cs="Arial"/>
          <w:bCs/>
          <w:lang w:val="es-ES"/>
        </w:rPr>
        <w:t>.</w:t>
      </w:r>
    </w:p>
    <w:p w14:paraId="54863B6A" w14:textId="5E2B0921" w:rsidR="00E75A1F" w:rsidRPr="00466A31" w:rsidRDefault="00E75A1F" w:rsidP="00466A31">
      <w:pPr>
        <w:pStyle w:val="ListParagraph"/>
        <w:numPr>
          <w:ilvl w:val="0"/>
          <w:numId w:val="50"/>
        </w:numPr>
        <w:spacing w:after="0" w:line="240" w:lineRule="auto"/>
        <w:jc w:val="both"/>
        <w:rPr>
          <w:rFonts w:ascii="Arial" w:hAnsi="Arial" w:cs="Arial"/>
          <w:bCs/>
          <w:lang w:val="es-ES"/>
        </w:rPr>
      </w:pPr>
      <w:r w:rsidRPr="00466A31">
        <w:rPr>
          <w:rFonts w:ascii="Arial" w:hAnsi="Arial" w:cs="Arial"/>
          <w:b/>
          <w:bCs/>
          <w:lang w:val="es-ES"/>
        </w:rPr>
        <w:t>Objetividad:</w:t>
      </w:r>
      <w:r w:rsidRPr="00466A31">
        <w:rPr>
          <w:rFonts w:ascii="Arial" w:hAnsi="Arial" w:cs="Arial"/>
          <w:bCs/>
          <w:lang w:val="es-ES"/>
        </w:rPr>
        <w:t xml:space="preserve"> </w:t>
      </w:r>
      <w:r w:rsidR="00B952A2" w:rsidRPr="00466A31">
        <w:rPr>
          <w:rFonts w:ascii="Arial" w:hAnsi="Arial" w:cs="Arial"/>
          <w:bCs/>
          <w:lang w:val="es-ES"/>
        </w:rPr>
        <w:t>Una actitud mental imparcial, que permite que los auditores internos hagan juicios profesionales, cumplan sus responsabilidades y logren el Propósito de Auditoría Interna sin comprometer dichos juicios.</w:t>
      </w:r>
    </w:p>
    <w:p w14:paraId="41BF8763" w14:textId="77777777" w:rsidR="006D500D" w:rsidRPr="00466A31" w:rsidRDefault="00E75A1F" w:rsidP="00466A31">
      <w:pPr>
        <w:pStyle w:val="ListParagraph"/>
        <w:numPr>
          <w:ilvl w:val="0"/>
          <w:numId w:val="52"/>
        </w:numPr>
        <w:spacing w:after="0" w:line="240" w:lineRule="auto"/>
        <w:jc w:val="both"/>
        <w:rPr>
          <w:rFonts w:ascii="Arial" w:hAnsi="Arial" w:cs="Arial"/>
        </w:rPr>
      </w:pPr>
      <w:r w:rsidRPr="00466A31">
        <w:rPr>
          <w:rFonts w:ascii="Arial" w:hAnsi="Arial" w:cs="Arial"/>
          <w:b/>
          <w:bCs/>
          <w:lang w:val="es-ES"/>
        </w:rPr>
        <w:t>Salvaguardas:</w:t>
      </w:r>
      <w:r w:rsidRPr="00466A31">
        <w:rPr>
          <w:rFonts w:ascii="Arial" w:hAnsi="Arial" w:cs="Arial"/>
          <w:bCs/>
          <w:lang w:val="es-ES"/>
        </w:rPr>
        <w:t xml:space="preserve"> Medidas para anticipar, minimizar, mitigar o tratar los impactos adversos asociados a la independencia y objetividad de</w:t>
      </w:r>
      <w:r w:rsidR="006A1D29" w:rsidRPr="00466A31">
        <w:rPr>
          <w:rFonts w:ascii="Arial" w:hAnsi="Arial" w:cs="Arial"/>
          <w:bCs/>
          <w:lang w:val="es-ES"/>
        </w:rPr>
        <w:t xml:space="preserve">l Jefe de </w:t>
      </w:r>
      <w:r w:rsidR="00030041" w:rsidRPr="00466A31">
        <w:rPr>
          <w:rFonts w:ascii="Arial" w:hAnsi="Arial" w:cs="Arial"/>
          <w:bCs/>
          <w:lang w:val="es-ES"/>
        </w:rPr>
        <w:t>Auditoría y</w:t>
      </w:r>
      <w:r w:rsidR="006A1D29" w:rsidRPr="00466A31">
        <w:rPr>
          <w:rFonts w:ascii="Arial" w:hAnsi="Arial" w:cs="Arial"/>
          <w:bCs/>
          <w:lang w:val="es-ES"/>
        </w:rPr>
        <w:t xml:space="preserve"> de</w:t>
      </w:r>
      <w:r w:rsidR="00F05D1C" w:rsidRPr="00466A31">
        <w:rPr>
          <w:rFonts w:ascii="Arial" w:hAnsi="Arial" w:cs="Arial"/>
          <w:bCs/>
          <w:lang w:val="es-ES"/>
        </w:rPr>
        <w:t xml:space="preserve"> los auditores internos</w:t>
      </w:r>
      <w:r w:rsidRPr="00466A31">
        <w:rPr>
          <w:rFonts w:ascii="Arial" w:hAnsi="Arial" w:cs="Arial"/>
          <w:bCs/>
          <w:lang w:val="es-ES"/>
        </w:rPr>
        <w:t>.</w:t>
      </w:r>
    </w:p>
    <w:p w14:paraId="17DFAD1D" w14:textId="4E44D581" w:rsidR="006D500D" w:rsidRPr="00466A31" w:rsidRDefault="006D500D" w:rsidP="00466A31">
      <w:pPr>
        <w:pStyle w:val="ListParagraph"/>
        <w:numPr>
          <w:ilvl w:val="0"/>
          <w:numId w:val="52"/>
        </w:numPr>
        <w:spacing w:after="0" w:line="240" w:lineRule="auto"/>
        <w:jc w:val="both"/>
        <w:rPr>
          <w:rFonts w:ascii="Arial" w:hAnsi="Arial" w:cs="Arial"/>
        </w:rPr>
      </w:pPr>
      <w:r w:rsidRPr="00466A31">
        <w:rPr>
          <w:rStyle w:val="Strong"/>
          <w:rFonts w:ascii="Arial" w:hAnsi="Arial" w:cs="Arial"/>
        </w:rPr>
        <w:t>Sector Público:</w:t>
      </w:r>
      <w:r w:rsidRPr="00466A31">
        <w:rPr>
          <w:rFonts w:ascii="Arial" w:hAnsi="Arial" w:cs="Arial"/>
        </w:rPr>
        <w:t xml:space="preserve"> Según las NOGAI, el Estado y todas las agencias, empresas y otras entidades bajo control estatal o con presupuesto público que gestionan programas, bienes y servicios al público.</w:t>
      </w:r>
    </w:p>
    <w:p w14:paraId="7B00F4AB" w14:textId="77777777" w:rsidR="006D500D" w:rsidRPr="00466A31" w:rsidRDefault="006D500D" w:rsidP="00466A31">
      <w:pPr>
        <w:pStyle w:val="NormalWeb"/>
        <w:numPr>
          <w:ilvl w:val="0"/>
          <w:numId w:val="52"/>
        </w:numPr>
        <w:spacing w:before="0" w:beforeAutospacing="0" w:after="0" w:afterAutospacing="0"/>
        <w:jc w:val="both"/>
        <w:rPr>
          <w:rFonts w:ascii="Arial" w:hAnsi="Arial" w:cs="Arial"/>
          <w:sz w:val="22"/>
          <w:szCs w:val="22"/>
        </w:rPr>
      </w:pPr>
      <w:r w:rsidRPr="00466A31">
        <w:rPr>
          <w:rStyle w:val="Strong"/>
          <w:rFonts w:ascii="Arial" w:hAnsi="Arial" w:cs="Arial"/>
          <w:sz w:val="22"/>
          <w:szCs w:val="22"/>
        </w:rPr>
        <w:t xml:space="preserve">Unidad Central de Armonización (Central </w:t>
      </w:r>
      <w:proofErr w:type="spellStart"/>
      <w:r w:rsidRPr="00466A31">
        <w:rPr>
          <w:rStyle w:val="Strong"/>
          <w:rFonts w:ascii="Arial" w:hAnsi="Arial" w:cs="Arial"/>
          <w:sz w:val="22"/>
          <w:szCs w:val="22"/>
        </w:rPr>
        <w:t>Harmonisation</w:t>
      </w:r>
      <w:proofErr w:type="spellEnd"/>
      <w:r w:rsidRPr="00466A31">
        <w:rPr>
          <w:rStyle w:val="Strong"/>
          <w:rFonts w:ascii="Arial" w:hAnsi="Arial" w:cs="Arial"/>
          <w:sz w:val="22"/>
          <w:szCs w:val="22"/>
        </w:rPr>
        <w:t xml:space="preserve"> </w:t>
      </w:r>
      <w:proofErr w:type="spellStart"/>
      <w:r w:rsidRPr="00466A31">
        <w:rPr>
          <w:rStyle w:val="Strong"/>
          <w:rFonts w:ascii="Arial" w:hAnsi="Arial" w:cs="Arial"/>
          <w:sz w:val="22"/>
          <w:szCs w:val="22"/>
        </w:rPr>
        <w:t>Unit</w:t>
      </w:r>
      <w:proofErr w:type="spellEnd"/>
      <w:r w:rsidRPr="00466A31">
        <w:rPr>
          <w:rStyle w:val="Strong"/>
          <w:rFonts w:ascii="Arial" w:hAnsi="Arial" w:cs="Arial"/>
          <w:sz w:val="22"/>
          <w:szCs w:val="22"/>
        </w:rPr>
        <w:t xml:space="preserve"> - CHU):</w:t>
      </w:r>
      <w:r w:rsidRPr="00466A31">
        <w:rPr>
          <w:rFonts w:ascii="Arial" w:hAnsi="Arial" w:cs="Arial"/>
          <w:sz w:val="22"/>
          <w:szCs w:val="22"/>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6EB73ABB" w14:textId="77777777" w:rsidR="006D500D" w:rsidRPr="00B4529D" w:rsidRDefault="006D500D" w:rsidP="00466A31">
      <w:pPr>
        <w:pStyle w:val="NormalWeb"/>
        <w:spacing w:before="0" w:beforeAutospacing="0" w:after="0" w:afterAutospacing="0"/>
        <w:ind w:left="720"/>
        <w:jc w:val="both"/>
        <w:rPr>
          <w:rFonts w:ascii="Arial" w:hAnsi="Arial" w:cs="Arial"/>
          <w:sz w:val="22"/>
          <w:szCs w:val="22"/>
        </w:rPr>
      </w:pPr>
      <w:r w:rsidRPr="00466A31">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2D6AE3E2" w14:textId="77777777" w:rsidR="003B0EB5" w:rsidRPr="006D500D" w:rsidRDefault="003B0EB5" w:rsidP="00466A31">
      <w:pPr>
        <w:spacing w:after="0" w:line="240" w:lineRule="auto"/>
        <w:jc w:val="both"/>
        <w:rPr>
          <w:rFonts w:ascii="Arial" w:hAnsi="Arial" w:cs="Arial"/>
          <w:bCs/>
        </w:rPr>
      </w:pPr>
    </w:p>
    <w:p w14:paraId="3471467D" w14:textId="58F3B404" w:rsidR="00E75A1F" w:rsidRPr="00474866" w:rsidRDefault="0063480E" w:rsidP="00474866">
      <w:pPr>
        <w:spacing w:line="240" w:lineRule="auto"/>
        <w:jc w:val="both"/>
        <w:rPr>
          <w:rFonts w:ascii="Arial" w:hAnsi="Arial" w:cs="Arial"/>
          <w:b/>
          <w:lang w:val="es-ES"/>
        </w:rPr>
      </w:pPr>
      <w:r w:rsidRPr="00474866">
        <w:rPr>
          <w:rFonts w:ascii="Arial" w:hAnsi="Arial" w:cs="Arial"/>
          <w:b/>
          <w:lang w:val="es-ES"/>
        </w:rPr>
        <w:t>4</w:t>
      </w:r>
      <w:r w:rsidR="00E75A1F" w:rsidRPr="00474866">
        <w:rPr>
          <w:rFonts w:ascii="Arial" w:hAnsi="Arial" w:cs="Arial"/>
          <w:b/>
          <w:lang w:val="es-ES"/>
        </w:rPr>
        <w:t>. RESPONSABILIDADES</w:t>
      </w:r>
    </w:p>
    <w:tbl>
      <w:tblPr>
        <w:tblStyle w:val="TableGrid"/>
        <w:tblW w:w="0" w:type="auto"/>
        <w:tblInd w:w="108" w:type="dxa"/>
        <w:tblLook w:val="04A0" w:firstRow="1" w:lastRow="0" w:firstColumn="1" w:lastColumn="0" w:noHBand="0" w:noVBand="1"/>
      </w:tblPr>
      <w:tblGrid>
        <w:gridCol w:w="2000"/>
        <w:gridCol w:w="7947"/>
      </w:tblGrid>
      <w:tr w:rsidR="00E75A1F" w:rsidRPr="00474866" w14:paraId="6A4DDED5" w14:textId="77777777" w:rsidTr="00CE771C">
        <w:tc>
          <w:tcPr>
            <w:tcW w:w="2014" w:type="dxa"/>
            <w:shd w:val="clear" w:color="auto" w:fill="0070C0"/>
          </w:tcPr>
          <w:p w14:paraId="78A9F250" w14:textId="6C654442" w:rsidR="00E75A1F" w:rsidRPr="00796232" w:rsidRDefault="00E75A1F" w:rsidP="00CE771C">
            <w:pPr>
              <w:tabs>
                <w:tab w:val="right" w:pos="1798"/>
              </w:tabs>
              <w:jc w:val="center"/>
              <w:rPr>
                <w:rFonts w:ascii="Arial" w:hAnsi="Arial" w:cs="Arial"/>
                <w:b/>
                <w:color w:val="FFFFFF" w:themeColor="background1"/>
                <w:lang w:val="es-ES"/>
              </w:rPr>
            </w:pPr>
            <w:r w:rsidRPr="00796232">
              <w:rPr>
                <w:rFonts w:ascii="Arial" w:hAnsi="Arial" w:cs="Arial"/>
                <w:b/>
                <w:color w:val="FFFFFF" w:themeColor="background1"/>
                <w:lang w:val="es-ES"/>
              </w:rPr>
              <w:t>Cargo</w:t>
            </w:r>
          </w:p>
        </w:tc>
        <w:tc>
          <w:tcPr>
            <w:tcW w:w="8051" w:type="dxa"/>
            <w:shd w:val="clear" w:color="auto" w:fill="0070C0"/>
          </w:tcPr>
          <w:p w14:paraId="2AC1DD27" w14:textId="77777777" w:rsidR="00E75A1F" w:rsidRPr="00796232" w:rsidRDefault="00E75A1F" w:rsidP="00CE771C">
            <w:pPr>
              <w:jc w:val="center"/>
              <w:rPr>
                <w:rFonts w:ascii="Arial" w:hAnsi="Arial" w:cs="Arial"/>
                <w:b/>
                <w:color w:val="FFFFFF" w:themeColor="background1"/>
                <w:lang w:val="es-ES"/>
              </w:rPr>
            </w:pPr>
            <w:r w:rsidRPr="00796232">
              <w:rPr>
                <w:rFonts w:ascii="Arial" w:hAnsi="Arial" w:cs="Arial"/>
                <w:b/>
                <w:color w:val="FFFFFF" w:themeColor="background1"/>
                <w:lang w:val="es-ES"/>
              </w:rPr>
              <w:t>Descripción</w:t>
            </w:r>
          </w:p>
        </w:tc>
      </w:tr>
      <w:tr w:rsidR="00E75A1F" w:rsidRPr="00474866" w14:paraId="1EFFB697" w14:textId="77777777" w:rsidTr="00EF2D3C">
        <w:tc>
          <w:tcPr>
            <w:tcW w:w="2014" w:type="dxa"/>
          </w:tcPr>
          <w:p w14:paraId="2BEE2641" w14:textId="77777777" w:rsidR="006A1D29" w:rsidRPr="00B4529D" w:rsidRDefault="006A1D29" w:rsidP="00474866">
            <w:pPr>
              <w:jc w:val="both"/>
              <w:rPr>
                <w:rFonts w:ascii="Arial" w:hAnsi="Arial" w:cs="Arial"/>
                <w:b/>
                <w:bCs/>
                <w:lang w:val="es-ES"/>
              </w:rPr>
            </w:pPr>
          </w:p>
          <w:p w14:paraId="486A7E06" w14:textId="0A95B284" w:rsidR="00E75A1F" w:rsidRPr="00B4529D" w:rsidRDefault="00E75A1F" w:rsidP="00474866">
            <w:pPr>
              <w:jc w:val="both"/>
              <w:rPr>
                <w:rFonts w:ascii="Arial" w:hAnsi="Arial" w:cs="Arial"/>
                <w:b/>
                <w:bCs/>
                <w:lang w:val="es-ES"/>
              </w:rPr>
            </w:pPr>
            <w:r w:rsidRPr="00B4529D">
              <w:rPr>
                <w:rFonts w:ascii="Arial" w:hAnsi="Arial" w:cs="Arial"/>
                <w:b/>
                <w:bCs/>
                <w:lang w:val="es-ES"/>
              </w:rPr>
              <w:t>Jefe de Auditoría</w:t>
            </w:r>
          </w:p>
        </w:tc>
        <w:tc>
          <w:tcPr>
            <w:tcW w:w="8051" w:type="dxa"/>
          </w:tcPr>
          <w:p w14:paraId="4D4853B6" w14:textId="77777777" w:rsidR="005B0354" w:rsidRPr="00B4529D" w:rsidRDefault="005B0354"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Evalúa y gestiona conflictos de interés, determinando acciones correctivas y documentando decisiones.</w:t>
            </w:r>
          </w:p>
          <w:p w14:paraId="6AC04CE0" w14:textId="77777777" w:rsidR="005B0354" w:rsidRPr="00B4529D" w:rsidRDefault="005B0354"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Revisa y aprueba declaraciones de conflictos de interés previos, emergentes y sobrevinientes.</w:t>
            </w:r>
          </w:p>
          <w:p w14:paraId="6E520C75" w14:textId="77777777" w:rsidR="005B0354" w:rsidRPr="00B4529D" w:rsidRDefault="005B0354"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Promueve la rotación de auditores para evitar revisiones repetitivas en una misma área.</w:t>
            </w:r>
          </w:p>
          <w:p w14:paraId="5CB4D199" w14:textId="77777777" w:rsidR="005B0354" w:rsidRPr="00B4529D" w:rsidRDefault="005B0354"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Supervisa la aplicación de salvaguardas, incluyendo formación anual en ética y objetividad.</w:t>
            </w:r>
          </w:p>
          <w:p w14:paraId="7F9317AD" w14:textId="77777777" w:rsidR="00DA2385" w:rsidRPr="00B4529D" w:rsidRDefault="005B0354"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Comunica riesgos de objetividad al Jefe de Servicio y documenta medidas adoptadas.</w:t>
            </w:r>
          </w:p>
          <w:p w14:paraId="785CE665" w14:textId="6BE30711" w:rsidR="00E75A1F" w:rsidRPr="00B4529D" w:rsidRDefault="00E75A1F"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 xml:space="preserve">Reunirse periódicamente con el Jefe de Servicio y/o cuando sea necesario para tratar </w:t>
            </w:r>
            <w:r w:rsidR="00685553" w:rsidRPr="00B4529D">
              <w:rPr>
                <w:rFonts w:ascii="Arial" w:hAnsi="Arial" w:cs="Arial"/>
                <w:bCs/>
                <w:lang w:val="es-ES"/>
              </w:rPr>
              <w:t xml:space="preserve">y resolver </w:t>
            </w:r>
            <w:r w:rsidRPr="00B4529D">
              <w:rPr>
                <w:rFonts w:ascii="Arial" w:hAnsi="Arial" w:cs="Arial"/>
                <w:bCs/>
                <w:lang w:val="es-ES"/>
              </w:rPr>
              <w:t>estos temas.</w:t>
            </w:r>
          </w:p>
        </w:tc>
      </w:tr>
      <w:tr w:rsidR="00E75A1F" w:rsidRPr="00474866" w14:paraId="250BD160" w14:textId="77777777" w:rsidTr="00EF2D3C">
        <w:tc>
          <w:tcPr>
            <w:tcW w:w="2014" w:type="dxa"/>
          </w:tcPr>
          <w:p w14:paraId="758AB309" w14:textId="77777777" w:rsidR="006A1D29" w:rsidRPr="00B4529D" w:rsidRDefault="006A1D29" w:rsidP="00474866">
            <w:pPr>
              <w:jc w:val="both"/>
              <w:rPr>
                <w:rFonts w:ascii="Arial" w:hAnsi="Arial" w:cs="Arial"/>
                <w:b/>
                <w:bCs/>
                <w:lang w:val="es-ES"/>
              </w:rPr>
            </w:pPr>
          </w:p>
          <w:p w14:paraId="530C891C" w14:textId="6A3E5D35" w:rsidR="00E75A1F" w:rsidRPr="00B4529D" w:rsidRDefault="00E75A1F" w:rsidP="00474866">
            <w:pPr>
              <w:jc w:val="both"/>
              <w:rPr>
                <w:rFonts w:ascii="Arial" w:hAnsi="Arial" w:cs="Arial"/>
                <w:b/>
                <w:bCs/>
                <w:lang w:val="es-ES"/>
              </w:rPr>
            </w:pPr>
            <w:r w:rsidRPr="00B4529D">
              <w:rPr>
                <w:rFonts w:ascii="Arial" w:hAnsi="Arial" w:cs="Arial"/>
                <w:b/>
                <w:bCs/>
                <w:lang w:val="es-ES"/>
              </w:rPr>
              <w:t>Supervisor</w:t>
            </w:r>
          </w:p>
        </w:tc>
        <w:tc>
          <w:tcPr>
            <w:tcW w:w="8051" w:type="dxa"/>
          </w:tcPr>
          <w:p w14:paraId="42B9B7B4" w14:textId="77777777" w:rsidR="00DA2385" w:rsidRPr="00B4529D" w:rsidRDefault="00DA2385"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Monitorea conflictos de interés, asegurando su identificación antes, durante y después de cada auditoría.</w:t>
            </w:r>
          </w:p>
          <w:p w14:paraId="69C95366" w14:textId="77777777" w:rsidR="00DA2385" w:rsidRPr="00B4529D" w:rsidRDefault="00DA2385"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Verifica cumplimiento de salvaguardas, como la rotación y la revisión de resultados.</w:t>
            </w:r>
          </w:p>
          <w:p w14:paraId="0FB6B5E8" w14:textId="6B91562E" w:rsidR="00DA2385" w:rsidRPr="00B4529D" w:rsidRDefault="00DA2385"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lastRenderedPageBreak/>
              <w:t>Asegura la documentación de supervisión y análisis de objetividad en los papeles de trabajo.</w:t>
            </w:r>
          </w:p>
          <w:p w14:paraId="22F4D13D" w14:textId="79D5875B" w:rsidR="00E75A1F" w:rsidRPr="00B4529D" w:rsidRDefault="00E75A1F"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 xml:space="preserve">Comunicar a la jefatura superior cada vez que enfrente impedimentos </w:t>
            </w:r>
            <w:r w:rsidR="00BE5504" w:rsidRPr="00B4529D">
              <w:rPr>
                <w:rFonts w:ascii="Arial" w:hAnsi="Arial" w:cs="Arial"/>
                <w:bCs/>
                <w:lang w:val="es-ES"/>
              </w:rPr>
              <w:t xml:space="preserve">a la </w:t>
            </w:r>
            <w:r w:rsidRPr="00B4529D">
              <w:rPr>
                <w:rFonts w:ascii="Arial" w:hAnsi="Arial" w:cs="Arial"/>
                <w:bCs/>
                <w:lang w:val="es-ES"/>
              </w:rPr>
              <w:t>objetividad.</w:t>
            </w:r>
          </w:p>
        </w:tc>
      </w:tr>
      <w:tr w:rsidR="00E75A1F" w:rsidRPr="00474866" w14:paraId="280DAD41" w14:textId="77777777" w:rsidTr="00EF2D3C">
        <w:tc>
          <w:tcPr>
            <w:tcW w:w="2014" w:type="dxa"/>
          </w:tcPr>
          <w:p w14:paraId="4C7960A3" w14:textId="77777777" w:rsidR="006A1D29" w:rsidRPr="00B4529D" w:rsidRDefault="006A1D29" w:rsidP="00474866">
            <w:pPr>
              <w:jc w:val="both"/>
              <w:rPr>
                <w:rFonts w:ascii="Arial" w:hAnsi="Arial" w:cs="Arial"/>
                <w:b/>
                <w:bCs/>
                <w:lang w:val="es-ES"/>
              </w:rPr>
            </w:pPr>
          </w:p>
          <w:p w14:paraId="516C1CE7" w14:textId="397057DE" w:rsidR="00E75A1F" w:rsidRPr="00B4529D" w:rsidRDefault="00E75A1F" w:rsidP="00474866">
            <w:pPr>
              <w:jc w:val="both"/>
              <w:rPr>
                <w:rFonts w:ascii="Arial" w:hAnsi="Arial" w:cs="Arial"/>
                <w:b/>
                <w:bCs/>
                <w:lang w:val="es-ES"/>
              </w:rPr>
            </w:pPr>
            <w:r w:rsidRPr="00B4529D">
              <w:rPr>
                <w:rFonts w:ascii="Arial" w:hAnsi="Arial" w:cs="Arial"/>
                <w:b/>
                <w:bCs/>
                <w:lang w:val="es-ES"/>
              </w:rPr>
              <w:t xml:space="preserve">Auditor </w:t>
            </w:r>
            <w:r w:rsidR="00CE771C" w:rsidRPr="00B4529D">
              <w:rPr>
                <w:rFonts w:ascii="Arial" w:hAnsi="Arial" w:cs="Arial"/>
                <w:b/>
                <w:bCs/>
                <w:lang w:val="es-ES"/>
              </w:rPr>
              <w:t>Interno</w:t>
            </w:r>
          </w:p>
        </w:tc>
        <w:tc>
          <w:tcPr>
            <w:tcW w:w="8051" w:type="dxa"/>
          </w:tcPr>
          <w:p w14:paraId="06804D3B" w14:textId="77777777" w:rsidR="00DA2385" w:rsidRPr="00B4529D" w:rsidRDefault="00DA2385"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Declaran posibles conflictos de interés al ingresar, antes de cada auditoría y si surgen situaciones emergentes.</w:t>
            </w:r>
          </w:p>
          <w:p w14:paraId="031F9107" w14:textId="77777777" w:rsidR="00DA2385" w:rsidRPr="00B4529D" w:rsidRDefault="00DA2385"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Evitan evaluaciones de áreas donde han trabajado o tienen relaciones personales/profesionales.</w:t>
            </w:r>
          </w:p>
          <w:p w14:paraId="6D0B5CAF" w14:textId="77777777" w:rsidR="00DA2385" w:rsidRPr="00B4529D" w:rsidRDefault="00DA2385"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Participan en auditorías con supervisión continua, asegurando la objetividad de los resultados.</w:t>
            </w:r>
          </w:p>
          <w:p w14:paraId="1BE0FA9C" w14:textId="77777777" w:rsidR="00DA2385" w:rsidRPr="00B4529D" w:rsidRDefault="00DA2385"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Cumplen con las normas éticas, evitando influencias indebidas y reportando presiones externas.</w:t>
            </w:r>
          </w:p>
          <w:p w14:paraId="3B9D9945" w14:textId="0B10BAF5" w:rsidR="00E75A1F" w:rsidRPr="00B4529D" w:rsidRDefault="00E75A1F" w:rsidP="009727D7">
            <w:pPr>
              <w:pStyle w:val="ListParagraph"/>
              <w:numPr>
                <w:ilvl w:val="0"/>
                <w:numId w:val="47"/>
              </w:numPr>
              <w:ind w:left="437"/>
              <w:jc w:val="both"/>
              <w:rPr>
                <w:rFonts w:ascii="Arial" w:hAnsi="Arial" w:cs="Arial"/>
                <w:bCs/>
                <w:lang w:val="es-ES"/>
              </w:rPr>
            </w:pPr>
            <w:r w:rsidRPr="00B4529D">
              <w:rPr>
                <w:rFonts w:ascii="Arial" w:hAnsi="Arial" w:cs="Arial"/>
                <w:bCs/>
                <w:lang w:val="es-ES"/>
              </w:rPr>
              <w:t>Comunicar a su superior cada vez que</w:t>
            </w:r>
            <w:r w:rsidR="00463694" w:rsidRPr="00B4529D">
              <w:rPr>
                <w:rFonts w:ascii="Arial" w:hAnsi="Arial" w:cs="Arial"/>
                <w:bCs/>
                <w:lang w:val="es-ES"/>
              </w:rPr>
              <w:t xml:space="preserve"> </w:t>
            </w:r>
            <w:r w:rsidRPr="00B4529D">
              <w:rPr>
                <w:rFonts w:ascii="Arial" w:hAnsi="Arial" w:cs="Arial"/>
                <w:bCs/>
                <w:lang w:val="es-ES"/>
              </w:rPr>
              <w:t xml:space="preserve">enfrente impedimentos </w:t>
            </w:r>
            <w:r w:rsidR="00BE5504" w:rsidRPr="00B4529D">
              <w:rPr>
                <w:rFonts w:ascii="Arial" w:hAnsi="Arial" w:cs="Arial"/>
                <w:bCs/>
                <w:lang w:val="es-ES"/>
              </w:rPr>
              <w:t xml:space="preserve">a la </w:t>
            </w:r>
            <w:r w:rsidRPr="00B4529D">
              <w:rPr>
                <w:rFonts w:ascii="Arial" w:hAnsi="Arial" w:cs="Arial"/>
                <w:bCs/>
                <w:lang w:val="es-ES"/>
              </w:rPr>
              <w:t>objetividad.</w:t>
            </w:r>
          </w:p>
        </w:tc>
      </w:tr>
    </w:tbl>
    <w:p w14:paraId="2FBC7181" w14:textId="77777777" w:rsidR="00E75A1F" w:rsidRPr="00474866" w:rsidRDefault="00E75A1F" w:rsidP="00C610BF">
      <w:pPr>
        <w:spacing w:after="0" w:line="240" w:lineRule="auto"/>
        <w:jc w:val="both"/>
        <w:rPr>
          <w:rFonts w:ascii="Arial" w:hAnsi="Arial" w:cs="Arial"/>
          <w:b/>
          <w:lang w:val="es-ES"/>
        </w:rPr>
      </w:pPr>
    </w:p>
    <w:p w14:paraId="2DC31F2B" w14:textId="78F275CC" w:rsidR="00AD27AC" w:rsidRDefault="0063480E" w:rsidP="00C610BF">
      <w:pPr>
        <w:spacing w:after="0" w:line="240" w:lineRule="auto"/>
        <w:jc w:val="both"/>
        <w:rPr>
          <w:rFonts w:ascii="Arial" w:hAnsi="Arial" w:cs="Arial"/>
          <w:b/>
          <w:color w:val="000000" w:themeColor="text1"/>
          <w:lang w:val="es-ES"/>
        </w:rPr>
      </w:pPr>
      <w:r w:rsidRPr="00474866">
        <w:rPr>
          <w:rFonts w:ascii="Arial" w:hAnsi="Arial" w:cs="Arial"/>
          <w:b/>
          <w:color w:val="000000" w:themeColor="text1"/>
          <w:lang w:val="es-ES"/>
        </w:rPr>
        <w:t>5</w:t>
      </w:r>
      <w:r w:rsidR="00E75A1F" w:rsidRPr="00474866">
        <w:rPr>
          <w:rFonts w:ascii="Arial" w:hAnsi="Arial" w:cs="Arial"/>
          <w:b/>
          <w:color w:val="000000" w:themeColor="text1"/>
          <w:lang w:val="es-ES"/>
        </w:rPr>
        <w:t xml:space="preserve">. </w:t>
      </w:r>
      <w:r w:rsidR="00796232">
        <w:rPr>
          <w:rFonts w:ascii="Arial" w:hAnsi="Arial" w:cs="Arial"/>
          <w:b/>
          <w:color w:val="000000" w:themeColor="text1"/>
          <w:lang w:val="es-ES"/>
        </w:rPr>
        <w:t xml:space="preserve">DESCRIPCIÓN </w:t>
      </w:r>
      <w:r w:rsidR="00E75A1F" w:rsidRPr="000653DB">
        <w:rPr>
          <w:rFonts w:ascii="Arial" w:hAnsi="Arial" w:cs="Arial"/>
          <w:b/>
          <w:color w:val="000000" w:themeColor="text1"/>
          <w:lang w:val="es-ES"/>
        </w:rPr>
        <w:t xml:space="preserve">PROCEDIMIENTO </w:t>
      </w:r>
      <w:r w:rsidR="005254CF" w:rsidRPr="005254CF">
        <w:rPr>
          <w:rFonts w:ascii="Arial" w:hAnsi="Arial" w:cs="Arial"/>
          <w:b/>
          <w:color w:val="000000" w:themeColor="text1"/>
          <w:lang w:val="es-ES"/>
        </w:rPr>
        <w:t>OBJETIVIDAD, CONFLICTOS DE INTERESES Y SALVAGUARDAS EN AUDITORÍA INTERNA</w:t>
      </w:r>
    </w:p>
    <w:p w14:paraId="379B9395" w14:textId="77777777" w:rsidR="00C610BF" w:rsidRPr="000653DB" w:rsidRDefault="00C610BF" w:rsidP="00C610BF">
      <w:pPr>
        <w:spacing w:after="0" w:line="240" w:lineRule="auto"/>
        <w:jc w:val="both"/>
        <w:rPr>
          <w:rFonts w:ascii="Arial" w:hAnsi="Arial" w:cs="Arial"/>
          <w:b/>
          <w:lang w:val="es-ES"/>
        </w:rPr>
      </w:pPr>
    </w:p>
    <w:p w14:paraId="15C27FCC" w14:textId="77777777" w:rsidR="000653DB" w:rsidRDefault="000653DB" w:rsidP="00C610BF">
      <w:pPr>
        <w:spacing w:after="0" w:line="240" w:lineRule="auto"/>
        <w:jc w:val="both"/>
        <w:outlineLvl w:val="1"/>
        <w:rPr>
          <w:rFonts w:ascii="Arial" w:eastAsia="Times New Roman" w:hAnsi="Arial" w:cs="Arial"/>
          <w:b/>
          <w:bCs/>
          <w:lang w:eastAsia="es-CL"/>
        </w:rPr>
      </w:pPr>
      <w:r w:rsidRPr="000653DB">
        <w:rPr>
          <w:rFonts w:ascii="Arial" w:eastAsia="Times New Roman" w:hAnsi="Arial" w:cs="Arial"/>
          <w:b/>
          <w:bCs/>
          <w:lang w:eastAsia="es-CL"/>
        </w:rPr>
        <w:t>I. POR TIPO DE CONFLICTOS DE INTERESES</w:t>
      </w:r>
    </w:p>
    <w:p w14:paraId="605216DE" w14:textId="77777777" w:rsidR="00C610BF" w:rsidRPr="000653DB" w:rsidRDefault="00C610BF" w:rsidP="00C610BF">
      <w:pPr>
        <w:spacing w:after="0" w:line="240" w:lineRule="auto"/>
        <w:jc w:val="both"/>
        <w:outlineLvl w:val="1"/>
        <w:rPr>
          <w:rFonts w:ascii="Arial" w:eastAsia="Times New Roman" w:hAnsi="Arial" w:cs="Arial"/>
          <w:b/>
          <w:bCs/>
          <w:lang w:eastAsia="es-CL"/>
        </w:rPr>
      </w:pPr>
    </w:p>
    <w:p w14:paraId="61AD6789" w14:textId="77777777" w:rsidR="000653DB" w:rsidRDefault="000653DB" w:rsidP="0012258A">
      <w:pPr>
        <w:spacing w:after="0" w:line="240" w:lineRule="auto"/>
        <w:jc w:val="both"/>
        <w:outlineLvl w:val="2"/>
        <w:rPr>
          <w:rFonts w:ascii="Arial" w:eastAsia="Times New Roman" w:hAnsi="Arial" w:cs="Arial"/>
          <w:b/>
          <w:bCs/>
          <w:lang w:eastAsia="es-CL"/>
        </w:rPr>
      </w:pPr>
      <w:r w:rsidRPr="000653DB">
        <w:rPr>
          <w:rFonts w:ascii="Arial" w:eastAsia="Times New Roman" w:hAnsi="Arial" w:cs="Arial"/>
          <w:b/>
          <w:bCs/>
          <w:lang w:eastAsia="es-CL"/>
        </w:rPr>
        <w:t>5.1. Conflicto de intereses previo a incorporarse a la función de auditoría interna</w:t>
      </w:r>
    </w:p>
    <w:p w14:paraId="3621A248" w14:textId="77777777" w:rsidR="00C610BF" w:rsidRPr="000653DB" w:rsidRDefault="00C610BF" w:rsidP="0012258A">
      <w:pPr>
        <w:spacing w:after="0" w:line="240" w:lineRule="auto"/>
        <w:jc w:val="both"/>
        <w:outlineLvl w:val="2"/>
        <w:rPr>
          <w:rFonts w:ascii="Arial" w:eastAsia="Times New Roman" w:hAnsi="Arial" w:cs="Arial"/>
          <w:b/>
          <w:bCs/>
          <w:lang w:eastAsia="es-CL"/>
        </w:rPr>
      </w:pPr>
    </w:p>
    <w:p w14:paraId="5469D5F9" w14:textId="77777777" w:rsidR="000653DB" w:rsidRPr="00B4529D" w:rsidRDefault="000653DB" w:rsidP="00B4529D">
      <w:pPr>
        <w:spacing w:after="0" w:line="240" w:lineRule="auto"/>
        <w:jc w:val="both"/>
        <w:rPr>
          <w:rFonts w:ascii="Arial" w:eastAsia="Times New Roman" w:hAnsi="Arial" w:cs="Arial"/>
          <w:lang w:eastAsia="es-CL"/>
        </w:rPr>
      </w:pPr>
      <w:r w:rsidRPr="000653DB">
        <w:rPr>
          <w:rFonts w:ascii="Arial" w:eastAsia="Times New Roman" w:hAnsi="Arial" w:cs="Arial"/>
          <w:lang w:eastAsia="es-CL"/>
        </w:rPr>
        <w:t xml:space="preserve">Todo </w:t>
      </w:r>
      <w:r w:rsidRPr="00B4529D">
        <w:rPr>
          <w:rFonts w:ascii="Arial" w:eastAsia="Times New Roman" w:hAnsi="Arial" w:cs="Arial"/>
          <w:lang w:eastAsia="es-CL"/>
        </w:rPr>
        <w:t>auditor interno, antes de incorporarse a la función de auditoría interna, debe declarar los trabajos que haya realizado previamente (ya sea en el mismo Servicio o en otra organización) que pudieran generar un conflicto de intereses.</w:t>
      </w:r>
    </w:p>
    <w:p w14:paraId="00B20177" w14:textId="77777777" w:rsidR="00C610BF" w:rsidRPr="00B4529D" w:rsidRDefault="00C610BF" w:rsidP="00B4529D">
      <w:pPr>
        <w:spacing w:after="0" w:line="240" w:lineRule="auto"/>
        <w:jc w:val="both"/>
        <w:rPr>
          <w:rFonts w:ascii="Arial" w:eastAsia="Times New Roman" w:hAnsi="Arial" w:cs="Arial"/>
          <w:lang w:eastAsia="es-CL"/>
        </w:rPr>
      </w:pPr>
    </w:p>
    <w:p w14:paraId="7B429E2D" w14:textId="180B8779" w:rsidR="000653DB" w:rsidRPr="00B4529D" w:rsidRDefault="000653DB" w:rsidP="00B4529D">
      <w:pPr>
        <w:numPr>
          <w:ilvl w:val="0"/>
          <w:numId w:val="7"/>
        </w:numPr>
        <w:tabs>
          <w:tab w:val="clear" w:pos="720"/>
        </w:tabs>
        <w:spacing w:after="0" w:line="240" w:lineRule="auto"/>
        <w:jc w:val="both"/>
        <w:rPr>
          <w:rFonts w:ascii="Arial" w:eastAsia="Times New Roman" w:hAnsi="Arial" w:cs="Arial"/>
          <w:lang w:eastAsia="es-CL"/>
        </w:rPr>
      </w:pPr>
      <w:r w:rsidRPr="00B4529D">
        <w:rPr>
          <w:rFonts w:ascii="Arial" w:eastAsia="Times New Roman" w:hAnsi="Arial" w:cs="Arial"/>
          <w:lang w:eastAsia="es-CL"/>
        </w:rPr>
        <w:t xml:space="preserve">Para ello, se utilizará el </w:t>
      </w:r>
      <w:r w:rsidRPr="00B4529D">
        <w:rPr>
          <w:rFonts w:ascii="Arial" w:eastAsia="Times New Roman" w:hAnsi="Arial" w:cs="Arial"/>
          <w:b/>
          <w:bCs/>
          <w:lang w:eastAsia="es-CL"/>
        </w:rPr>
        <w:t>Formulario Declaración de Conflictos de Intereses de Inicio</w:t>
      </w:r>
      <w:r w:rsidR="00C610BF" w:rsidRPr="00B4529D">
        <w:rPr>
          <w:rFonts w:ascii="Arial" w:eastAsia="Times New Roman" w:hAnsi="Arial" w:cs="Arial"/>
          <w:b/>
          <w:bCs/>
          <w:lang w:eastAsia="es-CL"/>
        </w:rPr>
        <w:t>.</w:t>
      </w:r>
    </w:p>
    <w:p w14:paraId="45BB13B1" w14:textId="77777777" w:rsidR="000653DB" w:rsidRPr="00B4529D" w:rsidRDefault="000653DB" w:rsidP="00B4529D">
      <w:pPr>
        <w:numPr>
          <w:ilvl w:val="0"/>
          <w:numId w:val="7"/>
        </w:numPr>
        <w:tabs>
          <w:tab w:val="clear" w:pos="720"/>
        </w:tabs>
        <w:spacing w:after="0" w:line="240" w:lineRule="auto"/>
        <w:jc w:val="both"/>
        <w:rPr>
          <w:rFonts w:ascii="Arial" w:eastAsia="Times New Roman" w:hAnsi="Arial" w:cs="Arial"/>
          <w:lang w:eastAsia="es-CL"/>
        </w:rPr>
      </w:pPr>
      <w:r w:rsidRPr="00B4529D">
        <w:rPr>
          <w:rFonts w:ascii="Arial" w:eastAsia="Times New Roman" w:hAnsi="Arial" w:cs="Arial"/>
          <w:lang w:eastAsia="es-CL"/>
        </w:rPr>
        <w:t>Esta declaración se presentará al Jefe de Auditoría, quien la evaluará y determinará si existe algún impedimento real o potencial.</w:t>
      </w:r>
    </w:p>
    <w:p w14:paraId="31BF882D" w14:textId="77777777" w:rsidR="005254CF" w:rsidRPr="00B4529D" w:rsidRDefault="005254CF" w:rsidP="00B4529D">
      <w:pPr>
        <w:spacing w:after="0" w:line="240" w:lineRule="auto"/>
        <w:jc w:val="both"/>
        <w:rPr>
          <w:rFonts w:ascii="Arial" w:eastAsia="Times New Roman" w:hAnsi="Arial" w:cs="Arial"/>
          <w:lang w:eastAsia="es-CL"/>
        </w:rPr>
      </w:pPr>
    </w:p>
    <w:p w14:paraId="34EF4425" w14:textId="77777777" w:rsidR="000653DB" w:rsidRPr="00B4529D" w:rsidRDefault="000653DB" w:rsidP="00B4529D">
      <w:pPr>
        <w:spacing w:after="0" w:line="240" w:lineRule="auto"/>
        <w:jc w:val="both"/>
        <w:outlineLvl w:val="2"/>
        <w:rPr>
          <w:rFonts w:ascii="Arial" w:eastAsia="Times New Roman" w:hAnsi="Arial" w:cs="Arial"/>
          <w:b/>
          <w:bCs/>
          <w:lang w:eastAsia="es-CL"/>
        </w:rPr>
      </w:pPr>
      <w:r w:rsidRPr="00B4529D">
        <w:rPr>
          <w:rFonts w:ascii="Arial" w:eastAsia="Times New Roman" w:hAnsi="Arial" w:cs="Arial"/>
          <w:b/>
          <w:bCs/>
          <w:lang w:eastAsia="es-CL"/>
        </w:rPr>
        <w:t>5.2. Conflicto de intereses previo al trabajo de auditoría</w:t>
      </w:r>
    </w:p>
    <w:p w14:paraId="1C0572A3" w14:textId="77777777" w:rsidR="00C610BF" w:rsidRPr="00B4529D" w:rsidRDefault="00C610BF" w:rsidP="00B4529D">
      <w:pPr>
        <w:spacing w:after="0" w:line="240" w:lineRule="auto"/>
        <w:jc w:val="both"/>
        <w:outlineLvl w:val="2"/>
        <w:rPr>
          <w:rFonts w:ascii="Arial" w:eastAsia="Times New Roman" w:hAnsi="Arial" w:cs="Arial"/>
          <w:b/>
          <w:bCs/>
          <w:lang w:eastAsia="es-CL"/>
        </w:rPr>
      </w:pPr>
    </w:p>
    <w:p w14:paraId="5A1606EC"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Antes de iniciar cualquier trabajo de aseguramiento o asesoramiento, el Jefe de Auditoría, el supervisor y cada auditor interno deben:</w:t>
      </w:r>
    </w:p>
    <w:p w14:paraId="696E4D14" w14:textId="77777777" w:rsidR="000433C8" w:rsidRPr="00B4529D" w:rsidRDefault="000433C8" w:rsidP="00B4529D">
      <w:pPr>
        <w:spacing w:after="0" w:line="240" w:lineRule="auto"/>
        <w:jc w:val="both"/>
        <w:rPr>
          <w:rFonts w:ascii="Arial" w:eastAsia="Times New Roman" w:hAnsi="Arial" w:cs="Arial"/>
          <w:lang w:eastAsia="es-CL"/>
        </w:rPr>
      </w:pPr>
    </w:p>
    <w:p w14:paraId="1A147084" w14:textId="77777777" w:rsidR="000653DB" w:rsidRPr="00B4529D" w:rsidRDefault="000653DB" w:rsidP="00B4529D">
      <w:pPr>
        <w:pStyle w:val="ListParagraph"/>
        <w:numPr>
          <w:ilvl w:val="0"/>
          <w:numId w:val="8"/>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Revisar los objetivos y el alcance del trabajo para identificar cualquier impedimento real o aparente que pueda comprometer la objetividad.</w:t>
      </w:r>
    </w:p>
    <w:p w14:paraId="1D2D3732" w14:textId="77777777" w:rsidR="000653DB" w:rsidRPr="00B4529D" w:rsidRDefault="000653DB" w:rsidP="00B4529D">
      <w:pPr>
        <w:pStyle w:val="ListParagraph"/>
        <w:numPr>
          <w:ilvl w:val="0"/>
          <w:numId w:val="8"/>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Responder o analizar preguntas (o similares) que permitan identificar posibles conflictos, en torno a:</w:t>
      </w:r>
    </w:p>
    <w:p w14:paraId="2584558D" w14:textId="77777777" w:rsidR="00C610BF" w:rsidRPr="00B4529D" w:rsidRDefault="00C610BF" w:rsidP="00B4529D">
      <w:pPr>
        <w:spacing w:after="0" w:line="240" w:lineRule="auto"/>
        <w:jc w:val="both"/>
        <w:rPr>
          <w:rFonts w:ascii="Arial" w:eastAsia="Times New Roman" w:hAnsi="Arial" w:cs="Arial"/>
          <w:lang w:eastAsia="es-CL"/>
        </w:rPr>
      </w:pPr>
    </w:p>
    <w:p w14:paraId="6AAB3854" w14:textId="0A19D3B6" w:rsidR="000653DB" w:rsidRPr="00B4529D" w:rsidRDefault="000653DB" w:rsidP="00B4529D">
      <w:pPr>
        <w:pStyle w:val="ListParagraph"/>
        <w:numPr>
          <w:ilvl w:val="0"/>
          <w:numId w:val="1"/>
        </w:numPr>
        <w:spacing w:after="0" w:line="240" w:lineRule="auto"/>
        <w:ind w:left="0" w:firstLine="0"/>
        <w:jc w:val="both"/>
        <w:rPr>
          <w:rFonts w:ascii="Arial" w:eastAsia="Times New Roman" w:hAnsi="Arial" w:cs="Arial"/>
          <w:b/>
          <w:bCs/>
          <w:lang w:eastAsia="es-CL"/>
        </w:rPr>
      </w:pPr>
      <w:r w:rsidRPr="00B4529D">
        <w:rPr>
          <w:rFonts w:ascii="Arial" w:eastAsia="Times New Roman" w:hAnsi="Arial" w:cs="Arial"/>
          <w:b/>
          <w:bCs/>
          <w:lang w:eastAsia="es-CL"/>
        </w:rPr>
        <w:t>Relación Personal o Profesional Previa con la Actividad bajo Revisión</w:t>
      </w:r>
    </w:p>
    <w:p w14:paraId="67322748" w14:textId="77777777" w:rsidR="00C610BF" w:rsidRPr="00B4529D" w:rsidRDefault="00C610BF" w:rsidP="00B4529D">
      <w:pPr>
        <w:pStyle w:val="ListParagraph"/>
        <w:spacing w:after="0" w:line="240" w:lineRule="auto"/>
        <w:ind w:left="0"/>
        <w:jc w:val="both"/>
        <w:rPr>
          <w:rFonts w:ascii="Arial" w:eastAsia="Times New Roman" w:hAnsi="Arial" w:cs="Arial"/>
          <w:lang w:eastAsia="es-CL"/>
        </w:rPr>
      </w:pPr>
    </w:p>
    <w:p w14:paraId="459CCD13" w14:textId="77777777" w:rsidR="000653DB" w:rsidRPr="00B4529D" w:rsidRDefault="000653DB" w:rsidP="00B4529D">
      <w:pPr>
        <w:numPr>
          <w:ilvl w:val="1"/>
          <w:numId w:val="9"/>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¿He trabajado previamente en esta área o he tenido responsabilidades relacionadas?</w:t>
      </w:r>
    </w:p>
    <w:p w14:paraId="2B743496" w14:textId="77777777" w:rsidR="000653DB" w:rsidRPr="00B4529D" w:rsidRDefault="000653DB" w:rsidP="00B4529D">
      <w:pPr>
        <w:numPr>
          <w:ilvl w:val="1"/>
          <w:numId w:val="9"/>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¿Mi cónyuge, familiar cercano, amigo cercano o conocido tiene vínculos laborales o personales con esta área?</w:t>
      </w:r>
    </w:p>
    <w:p w14:paraId="24121A70" w14:textId="77777777" w:rsidR="000653DB" w:rsidRPr="00B4529D" w:rsidRDefault="000653DB" w:rsidP="00B4529D">
      <w:pPr>
        <w:numPr>
          <w:ilvl w:val="1"/>
          <w:numId w:val="9"/>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¿Tengo sentimientos negativos o de favoritismo hacia alguna persona o grupo de esta área? ¿Debo interactuar con ellos en la auditoría?</w:t>
      </w:r>
    </w:p>
    <w:p w14:paraId="658CFA26" w14:textId="77777777" w:rsidR="000653DB" w:rsidRPr="00B4529D" w:rsidRDefault="000653DB" w:rsidP="00B4529D">
      <w:pPr>
        <w:numPr>
          <w:ilvl w:val="1"/>
          <w:numId w:val="9"/>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¿Algún excompañero o exintegrante del equipo de auditoría interna trabaja ahora en esta área?</w:t>
      </w:r>
    </w:p>
    <w:p w14:paraId="6C657E3C" w14:textId="77777777" w:rsidR="000653DB" w:rsidRPr="00B4529D" w:rsidRDefault="000653DB" w:rsidP="00B4529D">
      <w:pPr>
        <w:numPr>
          <w:ilvl w:val="1"/>
          <w:numId w:val="9"/>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¿He participado en investigaciones o sumarios relacionados con esta área en el pasado?</w:t>
      </w:r>
    </w:p>
    <w:p w14:paraId="2C53FEEB" w14:textId="77777777" w:rsidR="00C610BF" w:rsidRPr="00B4529D" w:rsidRDefault="00C610BF" w:rsidP="00B4529D">
      <w:pPr>
        <w:spacing w:after="0" w:line="240" w:lineRule="auto"/>
        <w:jc w:val="both"/>
        <w:rPr>
          <w:rFonts w:ascii="Arial" w:eastAsia="Times New Roman" w:hAnsi="Arial" w:cs="Arial"/>
          <w:lang w:eastAsia="es-CL"/>
        </w:rPr>
      </w:pPr>
    </w:p>
    <w:p w14:paraId="0CA8BC5C" w14:textId="4CA04B78" w:rsidR="000653DB" w:rsidRPr="00B4529D" w:rsidRDefault="000653DB" w:rsidP="00B4529D">
      <w:pPr>
        <w:pStyle w:val="ListParagraph"/>
        <w:numPr>
          <w:ilvl w:val="0"/>
          <w:numId w:val="1"/>
        </w:numPr>
        <w:spacing w:after="0" w:line="240" w:lineRule="auto"/>
        <w:ind w:left="0" w:firstLine="0"/>
        <w:jc w:val="both"/>
        <w:rPr>
          <w:rFonts w:ascii="Arial" w:eastAsia="Times New Roman" w:hAnsi="Arial" w:cs="Arial"/>
          <w:b/>
          <w:bCs/>
          <w:lang w:eastAsia="es-CL"/>
        </w:rPr>
      </w:pPr>
      <w:r w:rsidRPr="00B4529D">
        <w:rPr>
          <w:rFonts w:ascii="Arial" w:eastAsia="Times New Roman" w:hAnsi="Arial" w:cs="Arial"/>
          <w:b/>
          <w:bCs/>
          <w:lang w:eastAsia="es-CL"/>
        </w:rPr>
        <w:t>Historial de Interacción con la Actividad bajo Revisión</w:t>
      </w:r>
    </w:p>
    <w:p w14:paraId="078D23BA" w14:textId="77777777" w:rsidR="00C610BF" w:rsidRPr="00B4529D" w:rsidRDefault="00C610BF" w:rsidP="00B4529D">
      <w:pPr>
        <w:pStyle w:val="ListParagraph"/>
        <w:spacing w:after="0" w:line="240" w:lineRule="auto"/>
        <w:ind w:left="0"/>
        <w:jc w:val="both"/>
        <w:rPr>
          <w:rFonts w:ascii="Arial" w:eastAsia="Times New Roman" w:hAnsi="Arial" w:cs="Arial"/>
          <w:lang w:eastAsia="es-CL"/>
        </w:rPr>
      </w:pPr>
    </w:p>
    <w:p w14:paraId="404ED2F0" w14:textId="77777777" w:rsidR="000653DB" w:rsidRPr="00B4529D" w:rsidRDefault="000653DB" w:rsidP="00B4529D">
      <w:pPr>
        <w:pStyle w:val="ListParagraph"/>
        <w:numPr>
          <w:ilvl w:val="0"/>
          <w:numId w:val="10"/>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¿Cuántas veces he revisado esta área en los últimos XX años?</w:t>
      </w:r>
    </w:p>
    <w:p w14:paraId="2AFF1FE6" w14:textId="77777777" w:rsidR="000653DB" w:rsidRPr="00B4529D" w:rsidRDefault="000653DB" w:rsidP="00B4529D">
      <w:pPr>
        <w:pStyle w:val="ListParagraph"/>
        <w:numPr>
          <w:ilvl w:val="0"/>
          <w:numId w:val="10"/>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¿He realizado recomendaciones anteriores que generaran cambios significativos en sus procesos o estructuras?</w:t>
      </w:r>
    </w:p>
    <w:p w14:paraId="187784D0" w14:textId="77777777" w:rsidR="000653DB" w:rsidRPr="00B4529D" w:rsidRDefault="000653DB" w:rsidP="00B4529D">
      <w:pPr>
        <w:pStyle w:val="ListParagraph"/>
        <w:numPr>
          <w:ilvl w:val="0"/>
          <w:numId w:val="10"/>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¿He participado en el diseño o implementación de sistemas, procedimientos o políticas de esta área?</w:t>
      </w:r>
    </w:p>
    <w:p w14:paraId="3C2ED343" w14:textId="77777777" w:rsidR="000653DB" w:rsidRPr="00B4529D" w:rsidRDefault="000653DB" w:rsidP="00B4529D">
      <w:pPr>
        <w:pStyle w:val="ListParagraph"/>
        <w:numPr>
          <w:ilvl w:val="0"/>
          <w:numId w:val="10"/>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¿He tenido conflictos o disputas personales con la administración de esta área durante auditorías previas?</w:t>
      </w:r>
    </w:p>
    <w:p w14:paraId="6B6B97EA" w14:textId="77777777" w:rsidR="000653DB" w:rsidRPr="00B4529D" w:rsidRDefault="000653DB" w:rsidP="00B4529D">
      <w:pPr>
        <w:pStyle w:val="ListParagraph"/>
        <w:numPr>
          <w:ilvl w:val="0"/>
          <w:numId w:val="10"/>
        </w:numPr>
        <w:spacing w:after="0" w:line="240" w:lineRule="auto"/>
        <w:jc w:val="both"/>
        <w:rPr>
          <w:rFonts w:ascii="Arial" w:eastAsia="Times New Roman" w:hAnsi="Arial" w:cs="Arial"/>
          <w:lang w:eastAsia="es-CL"/>
        </w:rPr>
      </w:pPr>
      <w:r w:rsidRPr="00B4529D">
        <w:rPr>
          <w:rFonts w:ascii="Arial" w:eastAsia="Times New Roman" w:hAnsi="Arial" w:cs="Arial"/>
          <w:lang w:eastAsia="es-CL"/>
        </w:rPr>
        <w:lastRenderedPageBreak/>
        <w:t>¿Existen percepciones o indicios de que mis hallazgos previos no fueron abordados de manera efectiva?</w:t>
      </w:r>
    </w:p>
    <w:p w14:paraId="19AFDF66" w14:textId="77777777" w:rsidR="000653DB" w:rsidRPr="00B4529D" w:rsidRDefault="000653DB" w:rsidP="00B4529D">
      <w:pPr>
        <w:pStyle w:val="ListParagraph"/>
        <w:numPr>
          <w:ilvl w:val="0"/>
          <w:numId w:val="10"/>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¿En auditorías previas existieron opiniones opuestas dentro del equipo o se detectaron fallas significativas en esta área?</w:t>
      </w:r>
    </w:p>
    <w:p w14:paraId="70FC7F1D" w14:textId="77777777" w:rsidR="00C610BF" w:rsidRPr="00B4529D" w:rsidRDefault="00C610BF" w:rsidP="00B4529D">
      <w:pPr>
        <w:spacing w:after="0" w:line="240" w:lineRule="auto"/>
        <w:jc w:val="both"/>
        <w:rPr>
          <w:rFonts w:ascii="Arial" w:eastAsia="Times New Roman" w:hAnsi="Arial" w:cs="Arial"/>
          <w:lang w:eastAsia="es-CL"/>
        </w:rPr>
      </w:pPr>
    </w:p>
    <w:p w14:paraId="0B1A1B68" w14:textId="43BFFD04" w:rsidR="000653DB" w:rsidRPr="00B4529D" w:rsidRDefault="000653DB" w:rsidP="00B4529D">
      <w:pPr>
        <w:pStyle w:val="ListParagraph"/>
        <w:numPr>
          <w:ilvl w:val="0"/>
          <w:numId w:val="1"/>
        </w:numPr>
        <w:spacing w:after="0" w:line="240" w:lineRule="auto"/>
        <w:ind w:left="0" w:firstLine="0"/>
        <w:jc w:val="both"/>
        <w:rPr>
          <w:rFonts w:ascii="Arial" w:eastAsia="Times New Roman" w:hAnsi="Arial" w:cs="Arial"/>
          <w:b/>
          <w:bCs/>
          <w:lang w:eastAsia="es-CL"/>
        </w:rPr>
      </w:pPr>
      <w:r w:rsidRPr="00B4529D">
        <w:rPr>
          <w:rFonts w:ascii="Arial" w:eastAsia="Times New Roman" w:hAnsi="Arial" w:cs="Arial"/>
          <w:b/>
          <w:bCs/>
          <w:lang w:eastAsia="es-CL"/>
        </w:rPr>
        <w:t>Influencias Externas y Percepciones</w:t>
      </w:r>
    </w:p>
    <w:p w14:paraId="7F538FC9" w14:textId="77777777" w:rsidR="00C610BF" w:rsidRPr="00B4529D" w:rsidRDefault="00C610BF" w:rsidP="00B4529D">
      <w:pPr>
        <w:pStyle w:val="ListParagraph"/>
        <w:spacing w:after="0" w:line="240" w:lineRule="auto"/>
        <w:ind w:left="0"/>
        <w:jc w:val="both"/>
        <w:rPr>
          <w:rFonts w:ascii="Arial" w:eastAsia="Times New Roman" w:hAnsi="Arial" w:cs="Arial"/>
          <w:lang w:eastAsia="es-CL"/>
        </w:rPr>
      </w:pPr>
    </w:p>
    <w:p w14:paraId="039A25F9" w14:textId="77777777" w:rsidR="000653DB" w:rsidRPr="00B4529D" w:rsidRDefault="000653DB" w:rsidP="00B4529D">
      <w:pPr>
        <w:numPr>
          <w:ilvl w:val="1"/>
          <w:numId w:val="11"/>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¿La gerencia ha intentado influir en el alcance o limitar el acceso a información clave?</w:t>
      </w:r>
    </w:p>
    <w:p w14:paraId="4BAF75FB" w14:textId="77777777" w:rsidR="000653DB" w:rsidRPr="00B4529D" w:rsidRDefault="000653DB" w:rsidP="00B4529D">
      <w:pPr>
        <w:numPr>
          <w:ilvl w:val="1"/>
          <w:numId w:val="11"/>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¿El área bajo revisión ha planteado objeciones específicas hacia mí o hacia el equipo de auditoría en el pasado?</w:t>
      </w:r>
    </w:p>
    <w:p w14:paraId="254E04B0" w14:textId="77777777" w:rsidR="000653DB" w:rsidRPr="00B4529D" w:rsidRDefault="000653DB" w:rsidP="00B4529D">
      <w:pPr>
        <w:numPr>
          <w:ilvl w:val="1"/>
          <w:numId w:val="11"/>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¿Existen presiones externas o internas que puedan afectar mi evaluación objetiva?</w:t>
      </w:r>
    </w:p>
    <w:p w14:paraId="3D1699FF" w14:textId="77777777" w:rsidR="000653DB" w:rsidRPr="00B4529D" w:rsidRDefault="000653DB" w:rsidP="00B4529D">
      <w:pPr>
        <w:numPr>
          <w:ilvl w:val="1"/>
          <w:numId w:val="11"/>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¿Este trabajo involucra la revisión de temas sensibles o controversiales dentro de la organización?</w:t>
      </w:r>
    </w:p>
    <w:p w14:paraId="62C2A7D7" w14:textId="77777777" w:rsidR="00C610BF" w:rsidRPr="00B4529D" w:rsidRDefault="00C610BF" w:rsidP="00B4529D">
      <w:pPr>
        <w:spacing w:after="0" w:line="240" w:lineRule="auto"/>
        <w:jc w:val="both"/>
        <w:rPr>
          <w:rFonts w:ascii="Arial" w:eastAsia="Times New Roman" w:hAnsi="Arial" w:cs="Arial"/>
          <w:lang w:eastAsia="es-CL"/>
        </w:rPr>
      </w:pPr>
    </w:p>
    <w:p w14:paraId="271E9F1C" w14:textId="45B1FE11" w:rsidR="000653DB" w:rsidRPr="00B4529D" w:rsidRDefault="000653DB" w:rsidP="00B4529D">
      <w:pPr>
        <w:pStyle w:val="ListParagraph"/>
        <w:numPr>
          <w:ilvl w:val="0"/>
          <w:numId w:val="1"/>
        </w:numPr>
        <w:spacing w:after="0" w:line="240" w:lineRule="auto"/>
        <w:ind w:left="0" w:firstLine="0"/>
        <w:jc w:val="both"/>
        <w:rPr>
          <w:rFonts w:ascii="Arial" w:eastAsia="Times New Roman" w:hAnsi="Arial" w:cs="Arial"/>
          <w:b/>
          <w:bCs/>
          <w:lang w:eastAsia="es-CL"/>
        </w:rPr>
      </w:pPr>
      <w:r w:rsidRPr="00B4529D">
        <w:rPr>
          <w:rFonts w:ascii="Arial" w:eastAsia="Times New Roman" w:hAnsi="Arial" w:cs="Arial"/>
          <w:b/>
          <w:bCs/>
          <w:lang w:eastAsia="es-CL"/>
        </w:rPr>
        <w:t>Impacto Potencial en el Auditor Interno</w:t>
      </w:r>
    </w:p>
    <w:p w14:paraId="1052707C" w14:textId="77777777" w:rsidR="00C610BF" w:rsidRPr="00B4529D" w:rsidRDefault="00C610BF" w:rsidP="00B4529D">
      <w:pPr>
        <w:pStyle w:val="ListParagraph"/>
        <w:spacing w:after="0" w:line="240" w:lineRule="auto"/>
        <w:ind w:left="0"/>
        <w:jc w:val="both"/>
        <w:rPr>
          <w:rFonts w:ascii="Arial" w:eastAsia="Times New Roman" w:hAnsi="Arial" w:cs="Arial"/>
          <w:lang w:eastAsia="es-CL"/>
        </w:rPr>
      </w:pPr>
    </w:p>
    <w:p w14:paraId="5CCAB5FC" w14:textId="77777777" w:rsidR="000653DB" w:rsidRPr="00B4529D" w:rsidRDefault="000653DB" w:rsidP="00B4529D">
      <w:pPr>
        <w:numPr>
          <w:ilvl w:val="1"/>
          <w:numId w:val="12"/>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¿Tengo intereses personales, financieros o profesionales que podrían verse afectados directa o indirectamente por hallazgos en esta auditoría?</w:t>
      </w:r>
    </w:p>
    <w:p w14:paraId="67B462F4" w14:textId="77777777" w:rsidR="000653DB" w:rsidRPr="00B4529D" w:rsidRDefault="000653DB" w:rsidP="00B4529D">
      <w:pPr>
        <w:numPr>
          <w:ilvl w:val="1"/>
          <w:numId w:val="12"/>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¿Este trabajo podría impactar mi reputación profesional, mis incentivos laborales o mis relaciones profesionales internas/externas?</w:t>
      </w:r>
    </w:p>
    <w:p w14:paraId="0E4525C0" w14:textId="77777777" w:rsidR="000653DB" w:rsidRPr="00B4529D" w:rsidRDefault="000653DB" w:rsidP="00B4529D">
      <w:pPr>
        <w:numPr>
          <w:ilvl w:val="1"/>
          <w:numId w:val="12"/>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¿Mantengo contratos, inversiones u otras transacciones vinculadas con el área a auditar?</w:t>
      </w:r>
    </w:p>
    <w:p w14:paraId="05083826" w14:textId="77777777" w:rsidR="00C610BF" w:rsidRPr="00B4529D" w:rsidRDefault="00C610BF" w:rsidP="00B4529D">
      <w:pPr>
        <w:spacing w:after="0" w:line="240" w:lineRule="auto"/>
        <w:jc w:val="both"/>
        <w:rPr>
          <w:rFonts w:ascii="Arial" w:eastAsia="Times New Roman" w:hAnsi="Arial" w:cs="Arial"/>
          <w:lang w:eastAsia="es-CL"/>
        </w:rPr>
      </w:pPr>
    </w:p>
    <w:p w14:paraId="0DC5FAF0" w14:textId="65FDDBA3" w:rsidR="000653DB" w:rsidRPr="00B4529D" w:rsidRDefault="000653DB" w:rsidP="00B4529D">
      <w:pPr>
        <w:pStyle w:val="ListParagraph"/>
        <w:numPr>
          <w:ilvl w:val="0"/>
          <w:numId w:val="1"/>
        </w:numPr>
        <w:spacing w:after="0" w:line="240" w:lineRule="auto"/>
        <w:ind w:left="0" w:firstLine="0"/>
        <w:jc w:val="both"/>
        <w:rPr>
          <w:rFonts w:ascii="Arial" w:eastAsia="Times New Roman" w:hAnsi="Arial" w:cs="Arial"/>
          <w:b/>
          <w:bCs/>
          <w:lang w:eastAsia="es-CL"/>
        </w:rPr>
      </w:pPr>
      <w:r w:rsidRPr="00B4529D">
        <w:rPr>
          <w:rFonts w:ascii="Arial" w:eastAsia="Times New Roman" w:hAnsi="Arial" w:cs="Arial"/>
          <w:b/>
          <w:bCs/>
          <w:lang w:eastAsia="es-CL"/>
        </w:rPr>
        <w:t>Contexto Organizacional y Entorno del Trabajo</w:t>
      </w:r>
    </w:p>
    <w:p w14:paraId="31F02D12" w14:textId="77777777" w:rsidR="00C610BF" w:rsidRPr="00B4529D" w:rsidRDefault="00C610BF" w:rsidP="00B4529D">
      <w:pPr>
        <w:spacing w:after="0" w:line="240" w:lineRule="auto"/>
        <w:jc w:val="both"/>
        <w:rPr>
          <w:rFonts w:ascii="Arial" w:eastAsia="Times New Roman" w:hAnsi="Arial" w:cs="Arial"/>
          <w:lang w:eastAsia="es-CL"/>
        </w:rPr>
      </w:pPr>
    </w:p>
    <w:p w14:paraId="7F3887E6" w14:textId="77777777" w:rsidR="000653DB" w:rsidRPr="00B4529D" w:rsidRDefault="000653DB" w:rsidP="00B4529D">
      <w:pPr>
        <w:numPr>
          <w:ilvl w:val="1"/>
          <w:numId w:val="13"/>
        </w:numPr>
        <w:spacing w:after="0" w:line="240" w:lineRule="auto"/>
        <w:ind w:left="709"/>
        <w:jc w:val="both"/>
        <w:rPr>
          <w:rFonts w:ascii="Arial" w:eastAsia="Times New Roman" w:hAnsi="Arial" w:cs="Arial"/>
          <w:lang w:eastAsia="es-CL"/>
        </w:rPr>
      </w:pPr>
      <w:r w:rsidRPr="00B4529D">
        <w:rPr>
          <w:rFonts w:ascii="Arial" w:eastAsia="Times New Roman" w:hAnsi="Arial" w:cs="Arial"/>
          <w:lang w:eastAsia="es-CL"/>
        </w:rPr>
        <w:t>¿La auditoría se relaciona con actividades o decisiones altamente controvertidas dentro de la organización?</w:t>
      </w:r>
    </w:p>
    <w:p w14:paraId="36C28408" w14:textId="77777777" w:rsidR="000653DB" w:rsidRPr="00B4529D" w:rsidRDefault="000653DB" w:rsidP="00B4529D">
      <w:pPr>
        <w:numPr>
          <w:ilvl w:val="1"/>
          <w:numId w:val="13"/>
        </w:numPr>
        <w:spacing w:after="0" w:line="240" w:lineRule="auto"/>
        <w:ind w:left="709"/>
        <w:jc w:val="both"/>
        <w:rPr>
          <w:rFonts w:ascii="Arial" w:eastAsia="Times New Roman" w:hAnsi="Arial" w:cs="Arial"/>
          <w:lang w:eastAsia="es-CL"/>
        </w:rPr>
      </w:pPr>
      <w:r w:rsidRPr="00B4529D">
        <w:rPr>
          <w:rFonts w:ascii="Arial" w:eastAsia="Times New Roman" w:hAnsi="Arial" w:cs="Arial"/>
          <w:lang w:eastAsia="es-CL"/>
        </w:rPr>
        <w:t>¿Este trabajo involucra la revisión de un tema objeto de informes públicos o regulatorios recientes?</w:t>
      </w:r>
    </w:p>
    <w:p w14:paraId="5F4FFBF3" w14:textId="77777777" w:rsidR="000653DB" w:rsidRPr="00B4529D" w:rsidRDefault="000653DB" w:rsidP="00B4529D">
      <w:pPr>
        <w:numPr>
          <w:ilvl w:val="1"/>
          <w:numId w:val="13"/>
        </w:numPr>
        <w:spacing w:after="0" w:line="240" w:lineRule="auto"/>
        <w:ind w:left="709"/>
        <w:jc w:val="both"/>
        <w:rPr>
          <w:rFonts w:ascii="Arial" w:eastAsia="Times New Roman" w:hAnsi="Arial" w:cs="Arial"/>
          <w:lang w:eastAsia="es-CL"/>
        </w:rPr>
      </w:pPr>
      <w:r w:rsidRPr="00B4529D">
        <w:rPr>
          <w:rFonts w:ascii="Arial" w:eastAsia="Times New Roman" w:hAnsi="Arial" w:cs="Arial"/>
          <w:lang w:eastAsia="es-CL"/>
        </w:rPr>
        <w:t>¿Poseo experiencia insuficiente en los temas técnicos o normativos a revisar?</w:t>
      </w:r>
    </w:p>
    <w:p w14:paraId="1A817957" w14:textId="77777777" w:rsidR="000653DB" w:rsidRPr="00B4529D" w:rsidRDefault="000653DB" w:rsidP="00B4529D">
      <w:pPr>
        <w:numPr>
          <w:ilvl w:val="1"/>
          <w:numId w:val="13"/>
        </w:numPr>
        <w:spacing w:after="0" w:line="240" w:lineRule="auto"/>
        <w:ind w:left="709"/>
        <w:jc w:val="both"/>
        <w:rPr>
          <w:rFonts w:ascii="Arial" w:eastAsia="Times New Roman" w:hAnsi="Arial" w:cs="Arial"/>
          <w:lang w:eastAsia="es-CL"/>
        </w:rPr>
      </w:pPr>
      <w:r w:rsidRPr="00B4529D">
        <w:rPr>
          <w:rFonts w:ascii="Arial" w:eastAsia="Times New Roman" w:hAnsi="Arial" w:cs="Arial"/>
          <w:lang w:eastAsia="es-CL"/>
        </w:rPr>
        <w:t>¿El encargo surge por una falla identificada en trabajos de auditorías previas?</w:t>
      </w:r>
    </w:p>
    <w:p w14:paraId="7418ACD5" w14:textId="77777777" w:rsidR="000653DB" w:rsidRPr="00B4529D" w:rsidRDefault="000653DB" w:rsidP="00B4529D">
      <w:pPr>
        <w:numPr>
          <w:ilvl w:val="1"/>
          <w:numId w:val="13"/>
        </w:numPr>
        <w:spacing w:after="0" w:line="240" w:lineRule="auto"/>
        <w:ind w:left="709"/>
        <w:jc w:val="both"/>
        <w:rPr>
          <w:rFonts w:ascii="Arial" w:eastAsia="Times New Roman" w:hAnsi="Arial" w:cs="Arial"/>
          <w:lang w:eastAsia="es-CL"/>
        </w:rPr>
      </w:pPr>
      <w:r w:rsidRPr="00B4529D">
        <w:rPr>
          <w:rFonts w:ascii="Arial" w:eastAsia="Times New Roman" w:hAnsi="Arial" w:cs="Arial"/>
          <w:lang w:eastAsia="es-CL"/>
        </w:rPr>
        <w:t>¿Existen antecedentes de conflictos laborales, legales o regulatorios entre la organización y el equipo de auditoría?</w:t>
      </w:r>
    </w:p>
    <w:p w14:paraId="6F76BC90" w14:textId="77777777" w:rsidR="00C610BF" w:rsidRPr="00B4529D" w:rsidRDefault="00C610BF" w:rsidP="00B4529D">
      <w:pPr>
        <w:spacing w:after="0" w:line="240" w:lineRule="auto"/>
        <w:jc w:val="both"/>
        <w:rPr>
          <w:rFonts w:ascii="Arial" w:eastAsia="Times New Roman" w:hAnsi="Arial" w:cs="Arial"/>
          <w:lang w:eastAsia="es-CL"/>
        </w:rPr>
      </w:pPr>
    </w:p>
    <w:p w14:paraId="71AB6A5A"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Si se identifica cualquiera de estas circunstancias, o cualquier otra que pueda afectar real o aparentemente la objetividad, el auditor interno debe comunicarlo de inmediato al Supervisor y al Jefe de Auditoría (y/o al Jefe de Servicio, según proceda).</w:t>
      </w:r>
    </w:p>
    <w:p w14:paraId="48CB064D" w14:textId="77777777" w:rsidR="00967F3D" w:rsidRPr="00B4529D" w:rsidRDefault="00967F3D" w:rsidP="00B4529D">
      <w:pPr>
        <w:spacing w:after="0" w:line="240" w:lineRule="auto"/>
        <w:jc w:val="both"/>
        <w:rPr>
          <w:rFonts w:ascii="Arial" w:eastAsia="Times New Roman" w:hAnsi="Arial" w:cs="Arial"/>
          <w:lang w:eastAsia="es-CL"/>
        </w:rPr>
      </w:pPr>
    </w:p>
    <w:p w14:paraId="581BEC04" w14:textId="789AAD36" w:rsidR="000653DB" w:rsidRPr="00B4529D" w:rsidRDefault="000653DB" w:rsidP="00B4529D">
      <w:pPr>
        <w:pStyle w:val="ListParagraph"/>
        <w:spacing w:after="0" w:line="240" w:lineRule="auto"/>
        <w:ind w:left="0"/>
        <w:jc w:val="both"/>
        <w:rPr>
          <w:rFonts w:ascii="Arial" w:eastAsia="Times New Roman" w:hAnsi="Arial" w:cs="Arial"/>
          <w:lang w:eastAsia="es-CL"/>
        </w:rPr>
      </w:pPr>
      <w:r w:rsidRPr="00B4529D">
        <w:rPr>
          <w:rFonts w:ascii="Arial" w:eastAsia="Times New Roman" w:hAnsi="Arial" w:cs="Arial"/>
          <w:lang w:eastAsia="es-CL"/>
        </w:rPr>
        <w:t xml:space="preserve">Posteriormente, tanto el Jefe de Auditoría como el auditor interno (o el equipo involucrado) firmarán una declaración donde se precise si existen (o no) impedimentos que puedan comprometer la objetividad, utilizando el </w:t>
      </w:r>
      <w:r w:rsidRPr="00B4529D">
        <w:rPr>
          <w:rFonts w:ascii="Arial" w:eastAsia="Times New Roman" w:hAnsi="Arial" w:cs="Arial"/>
          <w:b/>
          <w:bCs/>
          <w:lang w:eastAsia="es-CL"/>
        </w:rPr>
        <w:t>Formulario Declaración de Conflictos de Intereses Previo al Trabajo</w:t>
      </w:r>
      <w:r w:rsidRPr="00B4529D">
        <w:rPr>
          <w:rFonts w:ascii="Arial" w:eastAsia="Times New Roman" w:hAnsi="Arial" w:cs="Arial"/>
          <w:lang w:eastAsia="es-CL"/>
        </w:rPr>
        <w:t>.</w:t>
      </w:r>
    </w:p>
    <w:p w14:paraId="7967DB20" w14:textId="77777777" w:rsidR="00C610BF" w:rsidRPr="00B4529D" w:rsidRDefault="00C610BF" w:rsidP="00B4529D">
      <w:pPr>
        <w:spacing w:after="0" w:line="240" w:lineRule="auto"/>
        <w:jc w:val="both"/>
        <w:rPr>
          <w:rFonts w:ascii="Arial" w:eastAsia="Times New Roman" w:hAnsi="Arial" w:cs="Arial"/>
          <w:lang w:eastAsia="es-CL"/>
        </w:rPr>
      </w:pPr>
    </w:p>
    <w:p w14:paraId="423A2FE4" w14:textId="77777777" w:rsidR="000653DB" w:rsidRPr="00B4529D" w:rsidRDefault="000653DB" w:rsidP="00B4529D">
      <w:pPr>
        <w:spacing w:after="0" w:line="240" w:lineRule="auto"/>
        <w:jc w:val="both"/>
        <w:outlineLvl w:val="2"/>
        <w:rPr>
          <w:rFonts w:ascii="Arial" w:eastAsia="Times New Roman" w:hAnsi="Arial" w:cs="Arial"/>
          <w:b/>
          <w:bCs/>
          <w:lang w:eastAsia="es-CL"/>
        </w:rPr>
      </w:pPr>
      <w:r w:rsidRPr="00B4529D">
        <w:rPr>
          <w:rFonts w:ascii="Arial" w:eastAsia="Times New Roman" w:hAnsi="Arial" w:cs="Arial"/>
          <w:b/>
          <w:bCs/>
          <w:lang w:eastAsia="es-CL"/>
        </w:rPr>
        <w:t>5.3. Conflicto de intereses sobreviniente al trabajo de auditoría</w:t>
      </w:r>
    </w:p>
    <w:p w14:paraId="33B55D7C" w14:textId="77777777" w:rsidR="00C610BF" w:rsidRPr="00B4529D" w:rsidRDefault="00C610BF" w:rsidP="00B4529D">
      <w:pPr>
        <w:spacing w:after="0" w:line="240" w:lineRule="auto"/>
        <w:jc w:val="both"/>
        <w:outlineLvl w:val="2"/>
        <w:rPr>
          <w:rFonts w:ascii="Arial" w:eastAsia="Times New Roman" w:hAnsi="Arial" w:cs="Arial"/>
          <w:b/>
          <w:bCs/>
          <w:lang w:eastAsia="es-CL"/>
        </w:rPr>
      </w:pPr>
    </w:p>
    <w:p w14:paraId="4D4C20E2"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Durante la ejecución de un trabajo de auditoría, puede presentarse un conflicto de intereses emergente, por ejemplo:</w:t>
      </w:r>
    </w:p>
    <w:p w14:paraId="438719DC" w14:textId="77777777" w:rsidR="00C610BF" w:rsidRPr="00B4529D" w:rsidRDefault="00C610BF" w:rsidP="00B4529D">
      <w:pPr>
        <w:spacing w:after="0" w:line="240" w:lineRule="auto"/>
        <w:jc w:val="both"/>
        <w:rPr>
          <w:rFonts w:ascii="Arial" w:eastAsia="Times New Roman" w:hAnsi="Arial" w:cs="Arial"/>
          <w:lang w:eastAsia="es-CL"/>
        </w:rPr>
      </w:pPr>
    </w:p>
    <w:p w14:paraId="7C965CE2" w14:textId="77777777" w:rsidR="000653DB" w:rsidRPr="00B4529D" w:rsidRDefault="000653DB" w:rsidP="00B4529D">
      <w:pPr>
        <w:numPr>
          <w:ilvl w:val="0"/>
          <w:numId w:val="3"/>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t>Ampliación del alcance de la auditoría.</w:t>
      </w:r>
    </w:p>
    <w:p w14:paraId="2F7641B0" w14:textId="77777777" w:rsidR="000653DB" w:rsidRPr="00B4529D" w:rsidRDefault="000653DB" w:rsidP="00B4529D">
      <w:pPr>
        <w:numPr>
          <w:ilvl w:val="0"/>
          <w:numId w:val="3"/>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t>Extensión del trabajo derivada de algún hallazgo.</w:t>
      </w:r>
    </w:p>
    <w:p w14:paraId="66C2D2E1" w14:textId="77777777" w:rsidR="000653DB" w:rsidRPr="00B4529D" w:rsidRDefault="000653DB" w:rsidP="00B4529D">
      <w:pPr>
        <w:numPr>
          <w:ilvl w:val="0"/>
          <w:numId w:val="3"/>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t>Ingreso de nuevo personal al proceso o área bajo revisión.</w:t>
      </w:r>
    </w:p>
    <w:p w14:paraId="5682173A" w14:textId="77777777" w:rsidR="00C610BF" w:rsidRPr="00B4529D" w:rsidRDefault="00C610BF" w:rsidP="00B4529D">
      <w:pPr>
        <w:spacing w:after="0" w:line="240" w:lineRule="auto"/>
        <w:jc w:val="both"/>
        <w:rPr>
          <w:rFonts w:ascii="Arial" w:eastAsia="Times New Roman" w:hAnsi="Arial" w:cs="Arial"/>
          <w:lang w:eastAsia="es-CL"/>
        </w:rPr>
      </w:pPr>
    </w:p>
    <w:p w14:paraId="5B20E8B0" w14:textId="57436953"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 xml:space="preserve">En caso de surgir cualquier situación de este tipo, el auditor interno o supervisor implicado deberá informar inmediatamente a su jefatura y completar el </w:t>
      </w:r>
      <w:r w:rsidRPr="00B4529D">
        <w:rPr>
          <w:rFonts w:ascii="Arial" w:eastAsia="Times New Roman" w:hAnsi="Arial" w:cs="Arial"/>
          <w:b/>
          <w:bCs/>
          <w:lang w:eastAsia="es-CL"/>
        </w:rPr>
        <w:t>Formulario Declaración de Conflicto de Intereses Sobrevinientes</w:t>
      </w:r>
      <w:r w:rsidRPr="00B4529D">
        <w:rPr>
          <w:rFonts w:ascii="Arial" w:eastAsia="Times New Roman" w:hAnsi="Arial" w:cs="Arial"/>
          <w:lang w:eastAsia="es-CL"/>
        </w:rPr>
        <w:t>.</w:t>
      </w:r>
    </w:p>
    <w:p w14:paraId="07F7AACC" w14:textId="77777777" w:rsidR="00C610BF" w:rsidRPr="00B4529D" w:rsidRDefault="00C610BF" w:rsidP="00B4529D">
      <w:pPr>
        <w:spacing w:after="0" w:line="240" w:lineRule="auto"/>
        <w:jc w:val="both"/>
        <w:rPr>
          <w:rFonts w:ascii="Arial" w:eastAsia="Times New Roman" w:hAnsi="Arial" w:cs="Arial"/>
          <w:lang w:eastAsia="es-CL"/>
        </w:rPr>
      </w:pPr>
    </w:p>
    <w:p w14:paraId="188B97CF" w14:textId="77777777" w:rsidR="000653DB" w:rsidRPr="00B4529D" w:rsidRDefault="000653DB" w:rsidP="00B4529D">
      <w:pPr>
        <w:spacing w:after="0" w:line="240" w:lineRule="auto"/>
        <w:jc w:val="both"/>
        <w:outlineLvl w:val="2"/>
        <w:rPr>
          <w:rFonts w:ascii="Arial" w:eastAsia="Times New Roman" w:hAnsi="Arial" w:cs="Arial"/>
          <w:b/>
          <w:bCs/>
          <w:lang w:eastAsia="es-CL"/>
        </w:rPr>
      </w:pPr>
      <w:r w:rsidRPr="00B4529D">
        <w:rPr>
          <w:rFonts w:ascii="Arial" w:eastAsia="Times New Roman" w:hAnsi="Arial" w:cs="Arial"/>
          <w:b/>
          <w:bCs/>
          <w:lang w:eastAsia="es-CL"/>
        </w:rPr>
        <w:t>5.4. Circunstancias de implicancias de posibles conflictos de intereses</w:t>
      </w:r>
    </w:p>
    <w:p w14:paraId="39D3D519" w14:textId="77777777" w:rsidR="00C610BF" w:rsidRPr="00B4529D" w:rsidRDefault="00C610BF" w:rsidP="00B4529D">
      <w:pPr>
        <w:spacing w:after="0" w:line="240" w:lineRule="auto"/>
        <w:jc w:val="both"/>
        <w:outlineLvl w:val="2"/>
        <w:rPr>
          <w:rFonts w:ascii="Arial" w:eastAsia="Times New Roman" w:hAnsi="Arial" w:cs="Arial"/>
          <w:b/>
          <w:bCs/>
          <w:lang w:eastAsia="es-CL"/>
        </w:rPr>
      </w:pPr>
    </w:p>
    <w:p w14:paraId="3E4B9AF2"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Sin ser una lista exclusiva o taxativa, se consideran como potenciales conflictos de intereses en auditoría interna:</w:t>
      </w:r>
    </w:p>
    <w:p w14:paraId="1B01DF70" w14:textId="77777777" w:rsidR="00C610BF" w:rsidRPr="00B4529D" w:rsidRDefault="00C610BF" w:rsidP="00B4529D">
      <w:pPr>
        <w:spacing w:after="0" w:line="240" w:lineRule="auto"/>
        <w:jc w:val="both"/>
        <w:rPr>
          <w:rFonts w:ascii="Arial" w:eastAsia="Times New Roman" w:hAnsi="Arial" w:cs="Arial"/>
          <w:lang w:eastAsia="es-CL"/>
        </w:rPr>
      </w:pPr>
    </w:p>
    <w:p w14:paraId="7583F8F9" w14:textId="77777777" w:rsidR="000653DB" w:rsidRPr="00B4529D" w:rsidRDefault="000653DB" w:rsidP="00B4529D">
      <w:pPr>
        <w:numPr>
          <w:ilvl w:val="0"/>
          <w:numId w:val="4"/>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t>Intereses personales.</w:t>
      </w:r>
    </w:p>
    <w:p w14:paraId="62F35819" w14:textId="77777777" w:rsidR="000653DB" w:rsidRPr="00B4529D" w:rsidRDefault="000653DB" w:rsidP="00B4529D">
      <w:pPr>
        <w:numPr>
          <w:ilvl w:val="0"/>
          <w:numId w:val="4"/>
        </w:numPr>
        <w:tabs>
          <w:tab w:val="clear" w:pos="720"/>
        </w:tabs>
        <w:spacing w:after="0" w:line="240" w:lineRule="auto"/>
        <w:ind w:left="284" w:firstLine="0"/>
        <w:jc w:val="both"/>
        <w:rPr>
          <w:rFonts w:ascii="Arial" w:eastAsia="Times New Roman" w:hAnsi="Arial" w:cs="Arial"/>
          <w:lang w:eastAsia="es-CL"/>
        </w:rPr>
      </w:pPr>
      <w:proofErr w:type="spellStart"/>
      <w:r w:rsidRPr="00B4529D">
        <w:rPr>
          <w:rFonts w:ascii="Arial" w:eastAsia="Times New Roman" w:hAnsi="Arial" w:cs="Arial"/>
          <w:lang w:eastAsia="es-CL"/>
        </w:rPr>
        <w:t>Auto-revisiones</w:t>
      </w:r>
      <w:proofErr w:type="spellEnd"/>
      <w:r w:rsidRPr="00B4529D">
        <w:rPr>
          <w:rFonts w:ascii="Arial" w:eastAsia="Times New Roman" w:hAnsi="Arial" w:cs="Arial"/>
          <w:lang w:eastAsia="es-CL"/>
        </w:rPr>
        <w:t xml:space="preserve"> (o autocontrol de la propia labor previa).</w:t>
      </w:r>
    </w:p>
    <w:p w14:paraId="2C87A9CC" w14:textId="77777777" w:rsidR="000653DB" w:rsidRPr="00B4529D" w:rsidRDefault="000653DB" w:rsidP="00B4529D">
      <w:pPr>
        <w:numPr>
          <w:ilvl w:val="0"/>
          <w:numId w:val="4"/>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lastRenderedPageBreak/>
        <w:t>Relaciones de familia.</w:t>
      </w:r>
    </w:p>
    <w:p w14:paraId="6B89D478" w14:textId="77777777" w:rsidR="000653DB" w:rsidRPr="00B4529D" w:rsidRDefault="000653DB" w:rsidP="00B4529D">
      <w:pPr>
        <w:numPr>
          <w:ilvl w:val="0"/>
          <w:numId w:val="4"/>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t>Relaciones de amistad.</w:t>
      </w:r>
    </w:p>
    <w:p w14:paraId="21A8E5E0" w14:textId="77777777" w:rsidR="000653DB" w:rsidRPr="00B4529D" w:rsidRDefault="000653DB" w:rsidP="00B4529D">
      <w:pPr>
        <w:numPr>
          <w:ilvl w:val="0"/>
          <w:numId w:val="4"/>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t>Prejuicios o favoritismo.</w:t>
      </w:r>
    </w:p>
    <w:p w14:paraId="6787739A" w14:textId="77777777" w:rsidR="000653DB" w:rsidRPr="00B4529D" w:rsidRDefault="000653DB" w:rsidP="00B4529D">
      <w:pPr>
        <w:numPr>
          <w:ilvl w:val="0"/>
          <w:numId w:val="4"/>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t>Prejuicio o sesgo inconsciente.</w:t>
      </w:r>
    </w:p>
    <w:p w14:paraId="526AC1BF" w14:textId="77777777" w:rsidR="000653DB" w:rsidRPr="00B4529D" w:rsidRDefault="000653DB" w:rsidP="00B4529D">
      <w:pPr>
        <w:numPr>
          <w:ilvl w:val="0"/>
          <w:numId w:val="4"/>
        </w:numPr>
        <w:tabs>
          <w:tab w:val="clear" w:pos="720"/>
        </w:tabs>
        <w:spacing w:after="0" w:line="240" w:lineRule="auto"/>
        <w:ind w:left="284" w:firstLine="0"/>
        <w:jc w:val="both"/>
        <w:rPr>
          <w:rFonts w:ascii="Arial" w:eastAsia="Times New Roman" w:hAnsi="Arial" w:cs="Arial"/>
          <w:lang w:eastAsia="es-CL"/>
        </w:rPr>
      </w:pPr>
      <w:r w:rsidRPr="00B4529D">
        <w:rPr>
          <w:rFonts w:ascii="Arial" w:eastAsia="Times New Roman" w:hAnsi="Arial" w:cs="Arial"/>
          <w:lang w:eastAsia="es-CL"/>
        </w:rPr>
        <w:t>Influencia indebida.</w:t>
      </w:r>
    </w:p>
    <w:p w14:paraId="4ED302D5" w14:textId="77777777" w:rsidR="00C610BF" w:rsidRPr="00B4529D" w:rsidRDefault="00C610BF" w:rsidP="00B4529D">
      <w:pPr>
        <w:spacing w:after="0" w:line="240" w:lineRule="auto"/>
        <w:jc w:val="both"/>
        <w:rPr>
          <w:rFonts w:ascii="Arial" w:eastAsia="Times New Roman" w:hAnsi="Arial" w:cs="Arial"/>
          <w:lang w:eastAsia="es-CL"/>
        </w:rPr>
      </w:pPr>
    </w:p>
    <w:p w14:paraId="64979E51"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Estas situaciones pueden provocar limitaciones al alcance de la auditoría, restricciones en el acceso a registros o personal, y en general, menoscabar la objetividad e independencia de la actividad de auditoría interna.</w:t>
      </w:r>
    </w:p>
    <w:p w14:paraId="48B2050B" w14:textId="77777777" w:rsidR="00C610BF" w:rsidRPr="00B4529D" w:rsidRDefault="00C610BF" w:rsidP="00B4529D">
      <w:pPr>
        <w:spacing w:after="0" w:line="240" w:lineRule="auto"/>
        <w:jc w:val="both"/>
        <w:rPr>
          <w:rFonts w:ascii="Arial" w:eastAsia="Times New Roman" w:hAnsi="Arial" w:cs="Arial"/>
          <w:lang w:eastAsia="es-CL"/>
        </w:rPr>
      </w:pPr>
    </w:p>
    <w:p w14:paraId="27A172C7" w14:textId="77777777" w:rsidR="000653DB" w:rsidRPr="00B4529D" w:rsidRDefault="000653DB" w:rsidP="00B4529D">
      <w:pPr>
        <w:spacing w:after="0" w:line="240" w:lineRule="auto"/>
        <w:jc w:val="both"/>
        <w:outlineLvl w:val="3"/>
        <w:rPr>
          <w:rFonts w:ascii="Arial" w:eastAsia="Times New Roman" w:hAnsi="Arial" w:cs="Arial"/>
          <w:b/>
          <w:bCs/>
          <w:lang w:eastAsia="es-CL"/>
        </w:rPr>
      </w:pPr>
      <w:r w:rsidRPr="00B4529D">
        <w:rPr>
          <w:rFonts w:ascii="Arial" w:eastAsia="Times New Roman" w:hAnsi="Arial" w:cs="Arial"/>
          <w:b/>
          <w:bCs/>
          <w:lang w:eastAsia="es-CL"/>
        </w:rPr>
        <w:t>5.4.1. Ejemplos de circunstancias que pueden afectar la objetividad</w:t>
      </w:r>
    </w:p>
    <w:p w14:paraId="52A254D6" w14:textId="77777777" w:rsidR="00C610BF" w:rsidRPr="00B4529D" w:rsidRDefault="00C610BF" w:rsidP="00B4529D">
      <w:pPr>
        <w:spacing w:after="0" w:line="240" w:lineRule="auto"/>
        <w:jc w:val="both"/>
        <w:outlineLvl w:val="3"/>
        <w:rPr>
          <w:rFonts w:ascii="Arial" w:eastAsia="Times New Roman" w:hAnsi="Arial" w:cs="Arial"/>
          <w:b/>
          <w:bCs/>
          <w:lang w:eastAsia="es-CL"/>
        </w:rPr>
      </w:pPr>
    </w:p>
    <w:p w14:paraId="77BCFE9A" w14:textId="7D505E2D" w:rsidR="000653DB" w:rsidRPr="00B4529D" w:rsidRDefault="000653DB" w:rsidP="00B4529D">
      <w:pPr>
        <w:pStyle w:val="ListParagraph"/>
        <w:numPr>
          <w:ilvl w:val="2"/>
          <w:numId w:val="12"/>
        </w:numPr>
        <w:spacing w:after="0" w:line="240" w:lineRule="auto"/>
        <w:ind w:left="426"/>
        <w:jc w:val="both"/>
        <w:rPr>
          <w:rFonts w:ascii="Arial" w:eastAsia="Times New Roman" w:hAnsi="Arial" w:cs="Arial"/>
          <w:lang w:eastAsia="es-CL"/>
        </w:rPr>
      </w:pPr>
      <w:r w:rsidRPr="00B4529D">
        <w:rPr>
          <w:rFonts w:ascii="Arial" w:eastAsia="Times New Roman" w:hAnsi="Arial" w:cs="Arial"/>
          <w:b/>
          <w:bCs/>
          <w:lang w:eastAsia="es-CL"/>
        </w:rPr>
        <w:t>Conflictos de Intereses Directos y Potenciales</w:t>
      </w:r>
    </w:p>
    <w:p w14:paraId="0BCB6D6C" w14:textId="77777777" w:rsidR="00C610BF" w:rsidRPr="00B4529D" w:rsidRDefault="00C610BF" w:rsidP="00B4529D">
      <w:pPr>
        <w:spacing w:after="0" w:line="240" w:lineRule="auto"/>
        <w:ind w:left="567" w:hanging="567"/>
        <w:jc w:val="both"/>
        <w:rPr>
          <w:rFonts w:ascii="Arial" w:eastAsia="Times New Roman" w:hAnsi="Arial" w:cs="Arial"/>
          <w:lang w:eastAsia="es-CL"/>
        </w:rPr>
      </w:pPr>
    </w:p>
    <w:p w14:paraId="288050A2" w14:textId="77777777" w:rsidR="000653DB" w:rsidRPr="00B4529D" w:rsidRDefault="000653DB" w:rsidP="00B4529D">
      <w:pPr>
        <w:numPr>
          <w:ilvl w:val="1"/>
          <w:numId w:val="2"/>
        </w:numPr>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Responsabilidades del Jefe de Auditoría: Si el Jefe de Auditoría ejerce funciones adicionales fuera del ámbito de la auditoría interna y a la vez audita áreas bajo su supervisión directa, se compromete la objetividad e independencia.</w:t>
      </w:r>
    </w:p>
    <w:p w14:paraId="5DA225E6" w14:textId="77777777" w:rsidR="000653DB" w:rsidRPr="00B4529D" w:rsidRDefault="000653DB" w:rsidP="00B4529D">
      <w:pPr>
        <w:numPr>
          <w:ilvl w:val="1"/>
          <w:numId w:val="2"/>
        </w:numPr>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Responsabilidades del Supervisor: Si el Supervisor, con funciones externas a la auditoría, supervisa un trabajo realizado por el Jefe de Auditoría Interna en un área donde el propio Supervisor tiene responsabilidades directas, surge un posible conflicto jerárquico y de intereses.</w:t>
      </w:r>
    </w:p>
    <w:p w14:paraId="3094DA99" w14:textId="77777777" w:rsidR="000653DB" w:rsidRPr="00B4529D" w:rsidRDefault="000653DB" w:rsidP="00B4529D">
      <w:pPr>
        <w:numPr>
          <w:ilvl w:val="1"/>
          <w:numId w:val="2"/>
        </w:numPr>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Auditor Reasignado a un Área Reciente: Un auditor que recientemente tenía responsabilidades directas en el área a auditar podría carecer de independencia real o percibida al participar en su revisión.</w:t>
      </w:r>
    </w:p>
    <w:p w14:paraId="63540A5B" w14:textId="77777777" w:rsidR="00597D22" w:rsidRPr="00B4529D" w:rsidRDefault="00597D22" w:rsidP="00B4529D">
      <w:pPr>
        <w:spacing w:after="0" w:line="240" w:lineRule="auto"/>
        <w:jc w:val="both"/>
        <w:rPr>
          <w:rFonts w:ascii="Arial" w:eastAsia="Times New Roman" w:hAnsi="Arial" w:cs="Arial"/>
          <w:lang w:eastAsia="es-CL"/>
        </w:rPr>
      </w:pPr>
    </w:p>
    <w:p w14:paraId="5992E497" w14:textId="1E913635" w:rsidR="000653DB" w:rsidRPr="00B4529D" w:rsidRDefault="00080B92" w:rsidP="00B4529D">
      <w:pPr>
        <w:spacing w:after="0" w:line="240" w:lineRule="auto"/>
        <w:jc w:val="both"/>
        <w:rPr>
          <w:rFonts w:ascii="Arial" w:eastAsia="Times New Roman" w:hAnsi="Arial" w:cs="Arial"/>
          <w:lang w:eastAsia="es-CL"/>
        </w:rPr>
      </w:pPr>
      <w:r w:rsidRPr="00B4529D">
        <w:rPr>
          <w:rFonts w:ascii="Arial" w:eastAsia="Times New Roman" w:hAnsi="Arial" w:cs="Arial"/>
          <w:b/>
          <w:bCs/>
          <w:lang w:eastAsia="es-CL"/>
        </w:rPr>
        <w:t xml:space="preserve">b)  </w:t>
      </w:r>
      <w:r w:rsidR="000653DB" w:rsidRPr="00B4529D">
        <w:rPr>
          <w:rFonts w:ascii="Arial" w:eastAsia="Times New Roman" w:hAnsi="Arial" w:cs="Arial"/>
          <w:b/>
          <w:bCs/>
          <w:lang w:eastAsia="es-CL"/>
        </w:rPr>
        <w:t>Falta de Escepticismo Profesional</w:t>
      </w:r>
    </w:p>
    <w:p w14:paraId="0677635C" w14:textId="77777777" w:rsidR="00C610BF" w:rsidRPr="00B4529D" w:rsidRDefault="00C610BF" w:rsidP="00B4529D">
      <w:pPr>
        <w:spacing w:after="0" w:line="240" w:lineRule="auto"/>
        <w:jc w:val="both"/>
        <w:rPr>
          <w:rFonts w:ascii="Arial" w:eastAsia="Times New Roman" w:hAnsi="Arial" w:cs="Arial"/>
          <w:lang w:eastAsia="es-CL"/>
        </w:rPr>
      </w:pPr>
    </w:p>
    <w:p w14:paraId="735859DB" w14:textId="77777777" w:rsidR="000653DB" w:rsidRPr="00B4529D" w:rsidRDefault="000653DB" w:rsidP="00B4529D">
      <w:pPr>
        <w:numPr>
          <w:ilvl w:val="1"/>
          <w:numId w:val="5"/>
        </w:numPr>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Presunción Injustificada de Mitigación de Riesgos: Asumir que los riesgos de un área están controlados sin evidencia suficiente, basándose solo en experiencias o auditorías previas, afecta la objetividad.</w:t>
      </w:r>
    </w:p>
    <w:p w14:paraId="1F7C2112" w14:textId="77777777" w:rsidR="000653DB" w:rsidRPr="00B4529D" w:rsidRDefault="000653DB" w:rsidP="00B4529D">
      <w:pPr>
        <w:numPr>
          <w:ilvl w:val="1"/>
          <w:numId w:val="5"/>
        </w:numPr>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Modificación Injustificada de Resultados: Cambiar el enfoque o los hallazgos de la auditoría sin justificación válida, influido por opiniones de terceros o presiones internas/externas.</w:t>
      </w:r>
    </w:p>
    <w:p w14:paraId="2740480B" w14:textId="77777777" w:rsidR="005254CF" w:rsidRPr="00B4529D" w:rsidRDefault="005254CF" w:rsidP="00B4529D">
      <w:pPr>
        <w:spacing w:after="0" w:line="240" w:lineRule="auto"/>
        <w:jc w:val="both"/>
        <w:rPr>
          <w:rFonts w:ascii="Arial" w:eastAsia="Times New Roman" w:hAnsi="Arial" w:cs="Arial"/>
          <w:lang w:eastAsia="es-CL"/>
        </w:rPr>
      </w:pPr>
    </w:p>
    <w:p w14:paraId="780D626A" w14:textId="0143BC08" w:rsidR="000653DB" w:rsidRPr="00B4529D" w:rsidRDefault="00080B92" w:rsidP="00B4529D">
      <w:pPr>
        <w:spacing w:after="0" w:line="240" w:lineRule="auto"/>
        <w:jc w:val="both"/>
        <w:rPr>
          <w:rFonts w:ascii="Arial" w:eastAsia="Times New Roman" w:hAnsi="Arial" w:cs="Arial"/>
          <w:lang w:eastAsia="es-CL"/>
        </w:rPr>
      </w:pPr>
      <w:r w:rsidRPr="00B4529D">
        <w:rPr>
          <w:rFonts w:ascii="Arial" w:eastAsia="Times New Roman" w:hAnsi="Arial" w:cs="Arial"/>
          <w:b/>
          <w:bCs/>
          <w:lang w:eastAsia="es-CL"/>
        </w:rPr>
        <w:t xml:space="preserve">c)  </w:t>
      </w:r>
      <w:r w:rsidR="000653DB" w:rsidRPr="00B4529D">
        <w:rPr>
          <w:rFonts w:ascii="Arial" w:eastAsia="Times New Roman" w:hAnsi="Arial" w:cs="Arial"/>
          <w:b/>
          <w:bCs/>
          <w:lang w:eastAsia="es-CL"/>
        </w:rPr>
        <w:t>Sesgos y Factores que Comprometen la Objetividad</w:t>
      </w:r>
    </w:p>
    <w:p w14:paraId="747AADB6" w14:textId="77777777" w:rsidR="00C610BF" w:rsidRPr="00B4529D" w:rsidRDefault="00C610BF" w:rsidP="00B4529D">
      <w:pPr>
        <w:spacing w:after="0" w:line="240" w:lineRule="auto"/>
        <w:jc w:val="both"/>
        <w:rPr>
          <w:rFonts w:ascii="Arial" w:eastAsia="Times New Roman" w:hAnsi="Arial" w:cs="Arial"/>
          <w:lang w:eastAsia="es-CL"/>
        </w:rPr>
      </w:pPr>
    </w:p>
    <w:p w14:paraId="34856329" w14:textId="77777777" w:rsidR="000653DB" w:rsidRPr="00B4529D" w:rsidRDefault="000653DB" w:rsidP="00B4529D">
      <w:pPr>
        <w:numPr>
          <w:ilvl w:val="1"/>
          <w:numId w:val="14"/>
        </w:numPr>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Auto Revisión: Revisar el propio trabajo sin perspectiva externa puede propiciar la omisión de errores o deficiencias.</w:t>
      </w:r>
    </w:p>
    <w:p w14:paraId="7C39F009" w14:textId="77777777" w:rsidR="000653DB" w:rsidRPr="00B4529D" w:rsidRDefault="000653DB" w:rsidP="00B4529D">
      <w:pPr>
        <w:numPr>
          <w:ilvl w:val="1"/>
          <w:numId w:val="14"/>
        </w:numPr>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Familiaridad: Basar la auditoría en suposiciones derivadas de experiencias previas con la misma área puede reducir el escepticismo profesional.</w:t>
      </w:r>
    </w:p>
    <w:p w14:paraId="55BA88CC" w14:textId="77777777" w:rsidR="000653DB" w:rsidRPr="00B4529D" w:rsidRDefault="000653DB" w:rsidP="00B4529D">
      <w:pPr>
        <w:numPr>
          <w:ilvl w:val="1"/>
          <w:numId w:val="14"/>
        </w:numPr>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Prejuicios o Sesgos Inconscientes: Juzgar la información con ideas preconcebidas (cultura, género, ideología, etnia u otros factores) puede distorsionar las conclusiones.</w:t>
      </w:r>
    </w:p>
    <w:p w14:paraId="701ED9F1" w14:textId="26038A04" w:rsidR="000653DB" w:rsidRPr="00B4529D" w:rsidRDefault="000653DB" w:rsidP="00B4529D">
      <w:pPr>
        <w:pStyle w:val="ListParagraph"/>
        <w:spacing w:after="0" w:line="240" w:lineRule="auto"/>
        <w:jc w:val="both"/>
        <w:rPr>
          <w:rFonts w:ascii="Arial" w:eastAsia="Times New Roman" w:hAnsi="Arial" w:cs="Arial"/>
          <w:lang w:eastAsia="es-CL"/>
        </w:rPr>
      </w:pPr>
    </w:p>
    <w:p w14:paraId="10A9378D" w14:textId="51127285" w:rsidR="00597D22" w:rsidRPr="00B4529D" w:rsidRDefault="00514877"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5.5. </w:t>
      </w:r>
      <w:r w:rsidR="000653DB" w:rsidRPr="00B4529D">
        <w:rPr>
          <w:rFonts w:ascii="Arial" w:eastAsia="Times New Roman" w:hAnsi="Arial" w:cs="Arial"/>
          <w:b/>
          <w:bCs/>
          <w:lang w:eastAsia="es-CL"/>
        </w:rPr>
        <w:t>Tratamiento de la declaración de conflicto de intereses</w:t>
      </w:r>
    </w:p>
    <w:p w14:paraId="6A9BD89A" w14:textId="4346DD6B"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br/>
        <w:t>Una vez que el auditor interno declara un conflicto de intereses (real, potencial o aparente), el Jefe de Auditoría deberá:</w:t>
      </w:r>
    </w:p>
    <w:p w14:paraId="092CC0F1" w14:textId="77777777" w:rsidR="00C610BF" w:rsidRPr="00B4529D" w:rsidRDefault="00C610BF" w:rsidP="00B4529D">
      <w:pPr>
        <w:spacing w:after="0" w:line="240" w:lineRule="auto"/>
        <w:jc w:val="both"/>
        <w:rPr>
          <w:rFonts w:ascii="Arial" w:eastAsia="Times New Roman" w:hAnsi="Arial" w:cs="Arial"/>
          <w:lang w:eastAsia="es-CL"/>
        </w:rPr>
      </w:pPr>
    </w:p>
    <w:p w14:paraId="77D17511" w14:textId="77777777" w:rsidR="000653DB" w:rsidRPr="00B4529D" w:rsidRDefault="000653DB" w:rsidP="00B4529D">
      <w:pPr>
        <w:numPr>
          <w:ilvl w:val="0"/>
          <w:numId w:val="6"/>
        </w:numPr>
        <w:tabs>
          <w:tab w:val="clear" w:pos="720"/>
        </w:tabs>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Analizar y evaluar la declaración.</w:t>
      </w:r>
    </w:p>
    <w:p w14:paraId="3985074F" w14:textId="77777777" w:rsidR="000653DB" w:rsidRPr="00B4529D" w:rsidRDefault="000653DB" w:rsidP="00B4529D">
      <w:pPr>
        <w:numPr>
          <w:ilvl w:val="0"/>
          <w:numId w:val="6"/>
        </w:numPr>
        <w:tabs>
          <w:tab w:val="clear" w:pos="720"/>
        </w:tabs>
        <w:spacing w:after="0" w:line="240" w:lineRule="auto"/>
        <w:ind w:left="709" w:hanging="425"/>
        <w:jc w:val="both"/>
        <w:rPr>
          <w:rFonts w:ascii="Arial" w:eastAsia="Times New Roman" w:hAnsi="Arial" w:cs="Arial"/>
          <w:lang w:eastAsia="es-CL"/>
        </w:rPr>
      </w:pPr>
      <w:r w:rsidRPr="00B4529D">
        <w:rPr>
          <w:rFonts w:ascii="Arial" w:eastAsia="Times New Roman" w:hAnsi="Arial" w:cs="Arial"/>
          <w:lang w:eastAsia="es-CL"/>
        </w:rPr>
        <w:t>Decidir una de las siguientes acciones y comunicarla por escrito al declarante:</w:t>
      </w:r>
    </w:p>
    <w:p w14:paraId="3739FC28" w14:textId="77777777" w:rsidR="00C610BF" w:rsidRPr="00B4529D" w:rsidRDefault="00C610BF" w:rsidP="00B4529D">
      <w:pPr>
        <w:spacing w:after="0" w:line="240" w:lineRule="auto"/>
        <w:jc w:val="both"/>
        <w:rPr>
          <w:rFonts w:ascii="Arial" w:eastAsia="Times New Roman" w:hAnsi="Arial" w:cs="Arial"/>
          <w:lang w:eastAsia="es-CL"/>
        </w:rPr>
      </w:pPr>
    </w:p>
    <w:p w14:paraId="3F763E89" w14:textId="77777777" w:rsidR="000653DB" w:rsidRPr="00B4529D" w:rsidRDefault="000653DB" w:rsidP="00B4529D">
      <w:pPr>
        <w:numPr>
          <w:ilvl w:val="1"/>
          <w:numId w:val="15"/>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Reemplazar al auditor impedido por otro sin impedimentos y con competencias equivalentes.</w:t>
      </w:r>
    </w:p>
    <w:p w14:paraId="3649E9A2" w14:textId="77777777" w:rsidR="000653DB" w:rsidRPr="00B4529D" w:rsidRDefault="000653DB" w:rsidP="00B4529D">
      <w:pPr>
        <w:numPr>
          <w:ilvl w:val="1"/>
          <w:numId w:val="15"/>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Permitir que el auditor continúe con el trabajo, implementando salvaguardas (por ejemplo, supervisión estrecha o asignación parcial de tareas en las que no exista conflicto).</w:t>
      </w:r>
    </w:p>
    <w:p w14:paraId="4C94B9DA" w14:textId="77777777" w:rsidR="000653DB" w:rsidRPr="00B4529D" w:rsidRDefault="000653DB" w:rsidP="00B4529D">
      <w:pPr>
        <w:numPr>
          <w:ilvl w:val="1"/>
          <w:numId w:val="15"/>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Desestimar el impedimento si se concluye que no afecta la objetividad.</w:t>
      </w:r>
    </w:p>
    <w:p w14:paraId="731D8A17" w14:textId="77777777" w:rsidR="00C610BF" w:rsidRPr="00B4529D" w:rsidRDefault="00C610BF" w:rsidP="00B4529D">
      <w:pPr>
        <w:spacing w:after="0" w:line="240" w:lineRule="auto"/>
        <w:jc w:val="both"/>
        <w:rPr>
          <w:rFonts w:ascii="Arial" w:eastAsia="Times New Roman" w:hAnsi="Arial" w:cs="Arial"/>
          <w:lang w:eastAsia="es-CL"/>
        </w:rPr>
      </w:pPr>
    </w:p>
    <w:p w14:paraId="2003652E" w14:textId="77777777" w:rsidR="006D500D" w:rsidRPr="00B4529D" w:rsidRDefault="006D500D" w:rsidP="00B4529D">
      <w:pPr>
        <w:spacing w:after="0" w:line="240" w:lineRule="auto"/>
        <w:jc w:val="both"/>
        <w:rPr>
          <w:rFonts w:ascii="Arial" w:eastAsia="Times New Roman" w:hAnsi="Arial" w:cs="Arial"/>
          <w:lang w:eastAsia="es-CL"/>
        </w:rPr>
      </w:pPr>
    </w:p>
    <w:p w14:paraId="00AABD69" w14:textId="5AEF0E45"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Toda la documentación relativa a la declaración de conflicto y a la decisión adoptada debe registrarse y conservarse (en formato físico o digital) por al menos XX años.</w:t>
      </w:r>
    </w:p>
    <w:p w14:paraId="03F9334B" w14:textId="77777777" w:rsidR="00C610BF" w:rsidRPr="00B4529D" w:rsidRDefault="00C610BF" w:rsidP="00B4529D">
      <w:pPr>
        <w:spacing w:after="0" w:line="240" w:lineRule="auto"/>
        <w:jc w:val="both"/>
        <w:rPr>
          <w:rFonts w:ascii="Arial" w:eastAsia="Times New Roman" w:hAnsi="Arial" w:cs="Arial"/>
          <w:lang w:eastAsia="es-CL"/>
        </w:rPr>
      </w:pPr>
    </w:p>
    <w:p w14:paraId="3131171F" w14:textId="77777777" w:rsidR="000653DB" w:rsidRPr="00B4529D" w:rsidRDefault="000653DB" w:rsidP="00B4529D">
      <w:pPr>
        <w:numPr>
          <w:ilvl w:val="0"/>
          <w:numId w:val="16"/>
        </w:numPr>
        <w:tabs>
          <w:tab w:val="clear" w:pos="720"/>
        </w:tabs>
        <w:spacing w:after="0" w:line="240" w:lineRule="auto"/>
        <w:ind w:hanging="436"/>
        <w:jc w:val="both"/>
        <w:rPr>
          <w:rFonts w:ascii="Arial" w:eastAsia="Times New Roman" w:hAnsi="Arial" w:cs="Arial"/>
          <w:lang w:eastAsia="es-CL"/>
        </w:rPr>
      </w:pPr>
      <w:r w:rsidRPr="00B4529D">
        <w:rPr>
          <w:rFonts w:ascii="Arial" w:eastAsia="Times New Roman" w:hAnsi="Arial" w:cs="Arial"/>
          <w:lang w:eastAsia="es-CL"/>
        </w:rPr>
        <w:lastRenderedPageBreak/>
        <w:t>Si el impedimento es real y afecta la independencia u objetividad del auditor, el Jefe de Auditoría deberá informar la situación al Jefe de Servicio. Lo mismo ocurre si, tras finalizar la auditoría, se detecta un conflicto que pudiera afectar la confiabilidad de los resultados.</w:t>
      </w:r>
    </w:p>
    <w:p w14:paraId="2512F9AB" w14:textId="77777777" w:rsidR="00C610BF" w:rsidRPr="00B4529D" w:rsidRDefault="00C610BF" w:rsidP="00B4529D">
      <w:pPr>
        <w:spacing w:after="0" w:line="240" w:lineRule="auto"/>
        <w:ind w:left="720" w:hanging="436"/>
        <w:jc w:val="both"/>
        <w:rPr>
          <w:rFonts w:ascii="Arial" w:eastAsia="Times New Roman" w:hAnsi="Arial" w:cs="Arial"/>
          <w:lang w:eastAsia="es-CL"/>
        </w:rPr>
      </w:pPr>
    </w:p>
    <w:p w14:paraId="4350E005" w14:textId="77777777" w:rsidR="000653DB" w:rsidRPr="00B4529D" w:rsidRDefault="000653DB" w:rsidP="00B4529D">
      <w:pPr>
        <w:numPr>
          <w:ilvl w:val="0"/>
          <w:numId w:val="16"/>
        </w:numPr>
        <w:tabs>
          <w:tab w:val="clear" w:pos="720"/>
        </w:tabs>
        <w:spacing w:after="0" w:line="240" w:lineRule="auto"/>
        <w:ind w:hanging="436"/>
        <w:jc w:val="both"/>
        <w:rPr>
          <w:rFonts w:ascii="Arial" w:eastAsia="Times New Roman" w:hAnsi="Arial" w:cs="Arial"/>
          <w:lang w:eastAsia="es-CL"/>
        </w:rPr>
      </w:pPr>
      <w:r w:rsidRPr="00B4529D">
        <w:rPr>
          <w:rFonts w:ascii="Arial" w:eastAsia="Times New Roman" w:hAnsi="Arial" w:cs="Arial"/>
          <w:lang w:eastAsia="es-CL"/>
        </w:rPr>
        <w:t>Si la situación involucra directamente al Jefe de Auditoría, este deberá completar igualmente la declaración y remitirla al Jefe de Servicio, quien se encargará de evaluarla y adoptar las acciones correspondientes, dejando registro de todo el proceso.</w:t>
      </w:r>
    </w:p>
    <w:p w14:paraId="10AF0A68" w14:textId="15CA9C18" w:rsidR="000653DB" w:rsidRPr="00B4529D" w:rsidRDefault="000653DB" w:rsidP="00B4529D">
      <w:pPr>
        <w:spacing w:after="0" w:line="240" w:lineRule="auto"/>
        <w:jc w:val="both"/>
        <w:rPr>
          <w:rFonts w:ascii="Arial" w:eastAsia="Times New Roman" w:hAnsi="Arial" w:cs="Arial"/>
          <w:lang w:eastAsia="es-CL"/>
        </w:rPr>
      </w:pPr>
    </w:p>
    <w:p w14:paraId="262EE6D7" w14:textId="77777777" w:rsidR="000653DB" w:rsidRPr="00B4529D" w:rsidRDefault="000653DB" w:rsidP="00B4529D">
      <w:pPr>
        <w:spacing w:after="0" w:line="240" w:lineRule="auto"/>
        <w:jc w:val="both"/>
        <w:outlineLvl w:val="1"/>
        <w:rPr>
          <w:rFonts w:ascii="Arial" w:eastAsia="Times New Roman" w:hAnsi="Arial" w:cs="Arial"/>
          <w:b/>
          <w:bCs/>
          <w:lang w:eastAsia="es-CL"/>
        </w:rPr>
      </w:pPr>
      <w:r w:rsidRPr="00B4529D">
        <w:rPr>
          <w:rFonts w:ascii="Arial" w:eastAsia="Times New Roman" w:hAnsi="Arial" w:cs="Arial"/>
          <w:b/>
          <w:bCs/>
          <w:lang w:eastAsia="es-CL"/>
        </w:rPr>
        <w:t>II. SALVAGUARDAS PARA PROTEGER Y MANTENER LA OBJETIVIDAD EN AUDITORÍA INTERNA</w:t>
      </w:r>
    </w:p>
    <w:p w14:paraId="6CEF7E2C" w14:textId="77777777" w:rsidR="00C610BF" w:rsidRPr="00B4529D" w:rsidRDefault="00C610BF" w:rsidP="00B4529D">
      <w:pPr>
        <w:spacing w:after="0" w:line="240" w:lineRule="auto"/>
        <w:jc w:val="both"/>
        <w:outlineLvl w:val="1"/>
        <w:rPr>
          <w:rFonts w:ascii="Arial" w:eastAsia="Times New Roman" w:hAnsi="Arial" w:cs="Arial"/>
          <w:b/>
          <w:bCs/>
          <w:lang w:eastAsia="es-CL"/>
        </w:rPr>
      </w:pPr>
    </w:p>
    <w:p w14:paraId="705A7C47"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Con el fin de prevenir situaciones que comprometan la objetividad del Jefe de Auditoría y de los auditores internos, se establecen las siguientes salvaguardas:</w:t>
      </w:r>
    </w:p>
    <w:p w14:paraId="31DB1FBE" w14:textId="77777777" w:rsidR="00C610BF" w:rsidRPr="00B4529D" w:rsidRDefault="00C610BF" w:rsidP="00B4529D">
      <w:pPr>
        <w:spacing w:after="0" w:line="240" w:lineRule="auto"/>
        <w:jc w:val="both"/>
        <w:rPr>
          <w:rFonts w:ascii="Arial" w:eastAsia="Times New Roman" w:hAnsi="Arial" w:cs="Arial"/>
          <w:lang w:eastAsia="es-CL"/>
        </w:rPr>
      </w:pPr>
    </w:p>
    <w:p w14:paraId="5A5E9625" w14:textId="6F081C41" w:rsidR="000653DB" w:rsidRPr="00B4529D" w:rsidRDefault="007E1F50" w:rsidP="00B4529D">
      <w:pPr>
        <w:spacing w:after="0" w:line="240" w:lineRule="auto"/>
        <w:jc w:val="both"/>
        <w:rPr>
          <w:rFonts w:ascii="Arial" w:eastAsia="Times New Roman" w:hAnsi="Arial" w:cs="Arial"/>
          <w:lang w:eastAsia="es-CL"/>
        </w:rPr>
      </w:pPr>
      <w:r w:rsidRPr="00B4529D">
        <w:rPr>
          <w:rFonts w:ascii="Arial" w:eastAsia="Times New Roman" w:hAnsi="Arial" w:cs="Arial"/>
          <w:b/>
          <w:bCs/>
          <w:lang w:eastAsia="es-CL"/>
        </w:rPr>
        <w:t xml:space="preserve">a) </w:t>
      </w:r>
      <w:r w:rsidR="000653DB" w:rsidRPr="00B4529D">
        <w:rPr>
          <w:rFonts w:ascii="Arial" w:eastAsia="Times New Roman" w:hAnsi="Arial" w:cs="Arial"/>
          <w:b/>
          <w:bCs/>
          <w:lang w:eastAsia="es-CL"/>
        </w:rPr>
        <w:t>Entrega y Conocimiento del Código de Ética</w:t>
      </w:r>
    </w:p>
    <w:p w14:paraId="4762D58F" w14:textId="77777777" w:rsidR="0012258A" w:rsidRPr="00B4529D" w:rsidRDefault="0012258A" w:rsidP="00B4529D">
      <w:pPr>
        <w:spacing w:after="0" w:line="240" w:lineRule="auto"/>
        <w:jc w:val="both"/>
        <w:rPr>
          <w:rFonts w:ascii="Arial" w:eastAsia="Times New Roman" w:hAnsi="Arial" w:cs="Arial"/>
          <w:lang w:eastAsia="es-CL"/>
        </w:rPr>
      </w:pPr>
    </w:p>
    <w:p w14:paraId="79B2E813"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Al incorporarse a la función de auditoría interna, tanto el Jefe de Auditoría como cada auditor reciben el Código de Ética y firman un acta que acredite la entrega, el conocimiento y la comprensión de sus principios y reglas.</w:t>
      </w:r>
    </w:p>
    <w:p w14:paraId="5F7E0A8D" w14:textId="35BD28D9"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 xml:space="preserve">Para esto, se utiliza el </w:t>
      </w:r>
      <w:r w:rsidRPr="00B4529D">
        <w:rPr>
          <w:rFonts w:ascii="Arial" w:eastAsia="Times New Roman" w:hAnsi="Arial" w:cs="Arial"/>
          <w:b/>
          <w:bCs/>
          <w:lang w:eastAsia="es-CL"/>
        </w:rPr>
        <w:t>Formulario Entrega Código de Ética</w:t>
      </w:r>
      <w:r w:rsidRPr="00B4529D">
        <w:rPr>
          <w:rFonts w:ascii="Arial" w:eastAsia="Times New Roman" w:hAnsi="Arial" w:cs="Arial"/>
          <w:lang w:eastAsia="es-CL"/>
        </w:rPr>
        <w:t>.</w:t>
      </w:r>
    </w:p>
    <w:p w14:paraId="2611BF0E" w14:textId="77777777" w:rsidR="00C610BF" w:rsidRPr="00B4529D" w:rsidRDefault="00C610BF" w:rsidP="00B4529D">
      <w:pPr>
        <w:spacing w:after="0" w:line="240" w:lineRule="auto"/>
        <w:jc w:val="both"/>
        <w:rPr>
          <w:rFonts w:ascii="Arial" w:eastAsia="Times New Roman" w:hAnsi="Arial" w:cs="Arial"/>
          <w:lang w:eastAsia="es-CL"/>
        </w:rPr>
      </w:pPr>
    </w:p>
    <w:p w14:paraId="0167A190" w14:textId="1F3B294C" w:rsidR="000653DB" w:rsidRPr="00B4529D" w:rsidRDefault="007E1F50" w:rsidP="00B4529D">
      <w:pPr>
        <w:spacing w:after="0" w:line="240" w:lineRule="auto"/>
        <w:jc w:val="both"/>
        <w:rPr>
          <w:rFonts w:ascii="Arial" w:eastAsia="Times New Roman" w:hAnsi="Arial" w:cs="Arial"/>
          <w:lang w:eastAsia="es-CL"/>
        </w:rPr>
      </w:pPr>
      <w:r w:rsidRPr="00B4529D">
        <w:rPr>
          <w:rFonts w:ascii="Arial" w:eastAsia="Times New Roman" w:hAnsi="Arial" w:cs="Arial"/>
          <w:b/>
          <w:bCs/>
          <w:lang w:eastAsia="es-CL"/>
        </w:rPr>
        <w:t xml:space="preserve">b) </w:t>
      </w:r>
      <w:r w:rsidR="000653DB" w:rsidRPr="00B4529D">
        <w:rPr>
          <w:rFonts w:ascii="Arial" w:eastAsia="Times New Roman" w:hAnsi="Arial" w:cs="Arial"/>
          <w:b/>
          <w:bCs/>
          <w:lang w:eastAsia="es-CL"/>
        </w:rPr>
        <w:t>Declaración de Conflictos de Intereses al Inicio y Actualizaciones Anuales</w:t>
      </w:r>
    </w:p>
    <w:p w14:paraId="24BEAAD1" w14:textId="77777777" w:rsidR="00C610BF" w:rsidRPr="00B4529D" w:rsidRDefault="00C610BF" w:rsidP="00B4529D">
      <w:pPr>
        <w:spacing w:after="0" w:line="240" w:lineRule="auto"/>
        <w:jc w:val="both"/>
        <w:rPr>
          <w:rFonts w:ascii="Arial" w:eastAsia="Times New Roman" w:hAnsi="Arial" w:cs="Arial"/>
          <w:lang w:eastAsia="es-CL"/>
        </w:rPr>
      </w:pPr>
    </w:p>
    <w:p w14:paraId="7FADB8B9"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Al ingresar a la función de auditoría interna, y de forma anual, el Jefe de Auditoría y cada auditor llenan una declaración jurada sobre sus trabajos anteriores o situaciones que pudieran afectar su objetividad.</w:t>
      </w:r>
    </w:p>
    <w:p w14:paraId="46947FE1" w14:textId="5DBD6922"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 xml:space="preserve">Se utiliza el </w:t>
      </w:r>
      <w:r w:rsidRPr="00B4529D">
        <w:rPr>
          <w:rFonts w:ascii="Arial" w:eastAsia="Times New Roman" w:hAnsi="Arial" w:cs="Arial"/>
          <w:b/>
          <w:bCs/>
          <w:lang w:eastAsia="es-CL"/>
        </w:rPr>
        <w:t>Formulario Declaración de Conflicto de Intereses de Inicio</w:t>
      </w:r>
      <w:r w:rsidRPr="00B4529D">
        <w:rPr>
          <w:rFonts w:ascii="Arial" w:eastAsia="Times New Roman" w:hAnsi="Arial" w:cs="Arial"/>
          <w:lang w:eastAsia="es-CL"/>
        </w:rPr>
        <w:t xml:space="preserve"> del presente procedimiento.</w:t>
      </w:r>
    </w:p>
    <w:p w14:paraId="79B981CC" w14:textId="77777777" w:rsidR="00C610BF" w:rsidRPr="00B4529D" w:rsidRDefault="00C610BF" w:rsidP="00B4529D">
      <w:pPr>
        <w:spacing w:after="0" w:line="240" w:lineRule="auto"/>
        <w:jc w:val="both"/>
        <w:rPr>
          <w:rFonts w:ascii="Arial" w:eastAsia="Times New Roman" w:hAnsi="Arial" w:cs="Arial"/>
          <w:lang w:eastAsia="es-CL"/>
        </w:rPr>
      </w:pPr>
    </w:p>
    <w:p w14:paraId="49FAA4B1" w14:textId="50826332" w:rsidR="000653DB" w:rsidRPr="00B4529D" w:rsidRDefault="007E1F50"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c) </w:t>
      </w:r>
      <w:r w:rsidR="000653DB" w:rsidRPr="00B4529D">
        <w:rPr>
          <w:rFonts w:ascii="Arial" w:eastAsia="Times New Roman" w:hAnsi="Arial" w:cs="Arial"/>
          <w:b/>
          <w:bCs/>
          <w:lang w:eastAsia="es-CL"/>
        </w:rPr>
        <w:t>Especificación y Comunicación de Conflictos de Intereses</w:t>
      </w:r>
    </w:p>
    <w:p w14:paraId="66B52B70" w14:textId="77777777" w:rsidR="00457D20" w:rsidRPr="00B4529D" w:rsidRDefault="00457D20" w:rsidP="00B4529D">
      <w:pPr>
        <w:spacing w:after="0" w:line="240" w:lineRule="auto"/>
        <w:jc w:val="both"/>
        <w:rPr>
          <w:rFonts w:ascii="Arial" w:eastAsia="Times New Roman" w:hAnsi="Arial" w:cs="Arial"/>
          <w:lang w:eastAsia="es-CL"/>
        </w:rPr>
      </w:pPr>
    </w:p>
    <w:p w14:paraId="2F8CFEDB"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Ante cualquier situación que pueda devenir en conflicto de intereses, el auditor debe comunicarlo de inmediato a su superior (Supervisor, Jefe de Auditoría o Jefe de Servicio, según corresponda).</w:t>
      </w:r>
    </w:p>
    <w:p w14:paraId="4F19E841" w14:textId="631E6EA2"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 xml:space="preserve">Se formaliza mediante la Declaración Escrita en el </w:t>
      </w:r>
      <w:r w:rsidRPr="00B4529D">
        <w:rPr>
          <w:rFonts w:ascii="Arial" w:eastAsia="Times New Roman" w:hAnsi="Arial" w:cs="Arial"/>
          <w:b/>
          <w:bCs/>
          <w:lang w:eastAsia="es-CL"/>
        </w:rPr>
        <w:t>Formulario Declaración de Conflicto de Intereses Previo al Trabajo</w:t>
      </w:r>
      <w:r w:rsidRPr="00B4529D">
        <w:rPr>
          <w:rFonts w:ascii="Arial" w:eastAsia="Times New Roman" w:hAnsi="Arial" w:cs="Arial"/>
          <w:lang w:eastAsia="es-CL"/>
        </w:rPr>
        <w:t xml:space="preserve"> cuando el conflicto surge antes de iniciar una labor específica.</w:t>
      </w:r>
    </w:p>
    <w:p w14:paraId="623644A3" w14:textId="77777777" w:rsidR="008624F7" w:rsidRPr="00B4529D" w:rsidRDefault="008624F7" w:rsidP="00B4529D">
      <w:pPr>
        <w:spacing w:after="0" w:line="240" w:lineRule="auto"/>
        <w:jc w:val="both"/>
        <w:rPr>
          <w:rFonts w:ascii="Arial" w:eastAsia="Times New Roman" w:hAnsi="Arial" w:cs="Arial"/>
          <w:lang w:eastAsia="es-CL"/>
        </w:rPr>
      </w:pPr>
    </w:p>
    <w:p w14:paraId="2FEFF781" w14:textId="5084022B" w:rsidR="000653DB" w:rsidRPr="00B4529D" w:rsidRDefault="007E1F50" w:rsidP="00B4529D">
      <w:pPr>
        <w:spacing w:after="0" w:line="240" w:lineRule="auto"/>
        <w:jc w:val="both"/>
        <w:rPr>
          <w:rFonts w:ascii="Arial" w:eastAsia="Times New Roman" w:hAnsi="Arial" w:cs="Arial"/>
          <w:lang w:eastAsia="es-CL"/>
        </w:rPr>
      </w:pPr>
      <w:r w:rsidRPr="00B4529D">
        <w:rPr>
          <w:rFonts w:ascii="Arial" w:eastAsia="Times New Roman" w:hAnsi="Arial" w:cs="Arial"/>
          <w:b/>
          <w:bCs/>
          <w:lang w:eastAsia="es-CL"/>
        </w:rPr>
        <w:t xml:space="preserve">d) </w:t>
      </w:r>
      <w:r w:rsidR="000653DB" w:rsidRPr="00B4529D">
        <w:rPr>
          <w:rFonts w:ascii="Arial" w:eastAsia="Times New Roman" w:hAnsi="Arial" w:cs="Arial"/>
          <w:b/>
          <w:bCs/>
          <w:lang w:eastAsia="es-CL"/>
        </w:rPr>
        <w:t>Rotación de Auditores</w:t>
      </w:r>
    </w:p>
    <w:p w14:paraId="7974A9C3" w14:textId="77777777" w:rsidR="00C610BF" w:rsidRPr="00B4529D" w:rsidRDefault="00C610BF" w:rsidP="00B4529D">
      <w:pPr>
        <w:spacing w:after="0" w:line="240" w:lineRule="auto"/>
        <w:jc w:val="both"/>
        <w:rPr>
          <w:rFonts w:ascii="Arial" w:eastAsia="Times New Roman" w:hAnsi="Arial" w:cs="Arial"/>
          <w:lang w:eastAsia="es-CL"/>
        </w:rPr>
      </w:pPr>
    </w:p>
    <w:p w14:paraId="23F6ED4D"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El Jefe de Auditoría promoverá la rotación del personal en los encargos de auditoría, evitando que un mismo auditor interno revise la misma actividad operativa por más de dos periodos anuales consecutivos (siempre que los recursos y los plazos lo permitan).</w:t>
      </w:r>
    </w:p>
    <w:p w14:paraId="52FA69DB"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Esta decisión se documentará en los papeles de trabajo de planificación de cada proyecto.</w:t>
      </w:r>
    </w:p>
    <w:p w14:paraId="7A2BB443" w14:textId="77777777" w:rsidR="0012258A" w:rsidRPr="00B4529D" w:rsidRDefault="0012258A" w:rsidP="00B4529D">
      <w:pPr>
        <w:spacing w:after="0" w:line="240" w:lineRule="auto"/>
        <w:jc w:val="both"/>
        <w:rPr>
          <w:rFonts w:ascii="Arial" w:eastAsia="Times New Roman" w:hAnsi="Arial" w:cs="Arial"/>
          <w:lang w:eastAsia="es-CL"/>
        </w:rPr>
      </w:pPr>
    </w:p>
    <w:p w14:paraId="6BBBC9F4" w14:textId="79A18EB1" w:rsidR="000653DB" w:rsidRPr="00B4529D" w:rsidRDefault="007E1F50"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e) </w:t>
      </w:r>
      <w:r w:rsidR="000653DB" w:rsidRPr="00B4529D">
        <w:rPr>
          <w:rFonts w:ascii="Arial" w:eastAsia="Times New Roman" w:hAnsi="Arial" w:cs="Arial"/>
          <w:b/>
          <w:bCs/>
          <w:lang w:eastAsia="es-CL"/>
        </w:rPr>
        <w:t>Abstención de Evaluar Operaciones Previamente Asignadas</w:t>
      </w:r>
    </w:p>
    <w:p w14:paraId="587820FA" w14:textId="77777777" w:rsidR="00457D20" w:rsidRPr="00B4529D" w:rsidRDefault="00457D20" w:rsidP="00B4529D">
      <w:pPr>
        <w:spacing w:after="0" w:line="240" w:lineRule="auto"/>
        <w:jc w:val="both"/>
        <w:rPr>
          <w:rFonts w:ascii="Arial" w:eastAsia="Times New Roman" w:hAnsi="Arial" w:cs="Arial"/>
          <w:lang w:eastAsia="es-CL"/>
        </w:rPr>
      </w:pPr>
    </w:p>
    <w:p w14:paraId="1E3F75DA"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Los auditores no deben evaluar operaciones o actividades en las que hayan tenido responsabilidades directas en los últimos 12 meses, según las Normas Internacionales para el ejercicio profesional de la auditoría interna.</w:t>
      </w:r>
    </w:p>
    <w:p w14:paraId="57EBF65E" w14:textId="77777777" w:rsidR="0012258A" w:rsidRPr="00B4529D" w:rsidRDefault="0012258A" w:rsidP="00B4529D">
      <w:pPr>
        <w:spacing w:after="0" w:line="240" w:lineRule="auto"/>
        <w:jc w:val="both"/>
        <w:rPr>
          <w:rFonts w:ascii="Arial" w:eastAsia="Times New Roman" w:hAnsi="Arial" w:cs="Arial"/>
          <w:lang w:eastAsia="es-CL"/>
        </w:rPr>
      </w:pPr>
    </w:p>
    <w:p w14:paraId="0398E85E" w14:textId="0BE66B72" w:rsidR="000653DB" w:rsidRPr="00B4529D" w:rsidRDefault="007E1F50"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f) </w:t>
      </w:r>
      <w:r w:rsidR="000653DB" w:rsidRPr="00B4529D">
        <w:rPr>
          <w:rFonts w:ascii="Arial" w:eastAsia="Times New Roman" w:hAnsi="Arial" w:cs="Arial"/>
          <w:b/>
          <w:bCs/>
          <w:lang w:eastAsia="es-CL"/>
        </w:rPr>
        <w:t>Modalidad de Trabajo en Equipo y Supervisión Continua</w:t>
      </w:r>
    </w:p>
    <w:p w14:paraId="7B1BAB1B" w14:textId="77777777" w:rsidR="00457D20" w:rsidRPr="00B4529D" w:rsidRDefault="00457D20" w:rsidP="00B4529D">
      <w:pPr>
        <w:spacing w:after="0" w:line="240" w:lineRule="auto"/>
        <w:jc w:val="both"/>
        <w:rPr>
          <w:rFonts w:ascii="Arial" w:eastAsia="Times New Roman" w:hAnsi="Arial" w:cs="Arial"/>
          <w:lang w:eastAsia="es-CL"/>
        </w:rPr>
      </w:pPr>
    </w:p>
    <w:p w14:paraId="1C170C28"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Sujeto a la disponibilidad de recursos, las labores de auditoría se realizarán en equipo, bajo la supervisión de un auditor designado como Supervisor.</w:t>
      </w:r>
    </w:p>
    <w:p w14:paraId="3B3A223D"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El Supervisor monitorea el desempeño, revisa los papeles de trabajo y corrobora evaluaciones y conclusiones.</w:t>
      </w:r>
    </w:p>
    <w:p w14:paraId="4040517B"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Toda supervisión debe quedar debidamente documentada. (Ver “Procedimiento de Supervisión Continua”).</w:t>
      </w:r>
    </w:p>
    <w:p w14:paraId="59F79CDB" w14:textId="77777777" w:rsidR="006D500D" w:rsidRPr="00B4529D" w:rsidRDefault="006D500D" w:rsidP="00B4529D">
      <w:pPr>
        <w:spacing w:after="0" w:line="240" w:lineRule="auto"/>
        <w:jc w:val="both"/>
        <w:rPr>
          <w:rFonts w:ascii="Arial" w:eastAsia="Times New Roman" w:hAnsi="Arial" w:cs="Arial"/>
          <w:lang w:eastAsia="es-CL"/>
        </w:rPr>
      </w:pPr>
    </w:p>
    <w:p w14:paraId="7E82B4EB" w14:textId="296BD515" w:rsidR="000653DB" w:rsidRPr="00B4529D" w:rsidRDefault="007E1F50"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g) </w:t>
      </w:r>
      <w:r w:rsidR="000653DB" w:rsidRPr="00B4529D">
        <w:rPr>
          <w:rFonts w:ascii="Arial" w:eastAsia="Times New Roman" w:hAnsi="Arial" w:cs="Arial"/>
          <w:b/>
          <w:bCs/>
          <w:lang w:eastAsia="es-CL"/>
        </w:rPr>
        <w:t>Capacitación en Materias de Objetividad</w:t>
      </w:r>
    </w:p>
    <w:p w14:paraId="215E16AA" w14:textId="77777777" w:rsidR="00457D20" w:rsidRPr="00B4529D" w:rsidRDefault="00457D20" w:rsidP="00B4529D">
      <w:pPr>
        <w:spacing w:after="0" w:line="240" w:lineRule="auto"/>
        <w:jc w:val="both"/>
        <w:rPr>
          <w:rFonts w:ascii="Arial" w:eastAsia="Times New Roman" w:hAnsi="Arial" w:cs="Arial"/>
          <w:lang w:eastAsia="es-CL"/>
        </w:rPr>
      </w:pPr>
    </w:p>
    <w:p w14:paraId="453FB21C" w14:textId="091FC490"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En cada plan anual de formación, se incluirán al menos XX horas de capacitación sobre objetividad, conflictos de interés, identificación de sesgos y ética profesional.</w:t>
      </w:r>
      <w:r w:rsidR="009C359A" w:rsidRPr="00B4529D">
        <w:rPr>
          <w:rFonts w:ascii="Arial" w:eastAsia="Times New Roman" w:hAnsi="Arial" w:cs="Arial"/>
          <w:lang w:eastAsia="es-CL"/>
        </w:rPr>
        <w:t xml:space="preserve"> </w:t>
      </w:r>
      <w:r w:rsidRPr="00B4529D">
        <w:rPr>
          <w:rFonts w:ascii="Arial" w:eastAsia="Times New Roman" w:hAnsi="Arial" w:cs="Arial"/>
          <w:lang w:eastAsia="es-CL"/>
        </w:rPr>
        <w:t>Estas capacitaciones pueden ser internas o externas.</w:t>
      </w:r>
    </w:p>
    <w:p w14:paraId="7DA0ABA4" w14:textId="77777777" w:rsidR="001436F8" w:rsidRPr="00B4529D" w:rsidRDefault="001436F8" w:rsidP="00B4529D">
      <w:pPr>
        <w:spacing w:after="0" w:line="240" w:lineRule="auto"/>
        <w:jc w:val="both"/>
        <w:rPr>
          <w:rFonts w:ascii="Arial" w:eastAsia="Times New Roman" w:hAnsi="Arial" w:cs="Arial"/>
          <w:lang w:eastAsia="es-CL"/>
        </w:rPr>
      </w:pPr>
    </w:p>
    <w:p w14:paraId="37A0B56A" w14:textId="587DBDC3" w:rsidR="000653DB" w:rsidRPr="00B4529D" w:rsidRDefault="007E1F50"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lastRenderedPageBreak/>
        <w:t xml:space="preserve">h) </w:t>
      </w:r>
      <w:r w:rsidR="000653DB" w:rsidRPr="00B4529D">
        <w:rPr>
          <w:rFonts w:ascii="Arial" w:eastAsia="Times New Roman" w:hAnsi="Arial" w:cs="Arial"/>
          <w:b/>
          <w:bCs/>
          <w:lang w:eastAsia="es-CL"/>
        </w:rPr>
        <w:t>Revisión de los Resultados de Auditoría</w:t>
      </w:r>
    </w:p>
    <w:p w14:paraId="3B17B0E9" w14:textId="77777777" w:rsidR="00457D20" w:rsidRPr="00B4529D" w:rsidRDefault="00457D20" w:rsidP="00B4529D">
      <w:pPr>
        <w:spacing w:after="0" w:line="240" w:lineRule="auto"/>
        <w:jc w:val="both"/>
        <w:rPr>
          <w:rFonts w:ascii="Arial" w:eastAsia="Times New Roman" w:hAnsi="Arial" w:cs="Arial"/>
          <w:lang w:eastAsia="es-CL"/>
        </w:rPr>
      </w:pPr>
    </w:p>
    <w:p w14:paraId="126D5D1B" w14:textId="494ED224"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Antes de la emisión de los informes, los supervisores revisan que el trabajo se haya efectuado con la debida objetividad.</w:t>
      </w:r>
      <w:r w:rsidR="009C359A" w:rsidRPr="00B4529D">
        <w:rPr>
          <w:rFonts w:ascii="Arial" w:eastAsia="Times New Roman" w:hAnsi="Arial" w:cs="Arial"/>
          <w:lang w:eastAsia="es-CL"/>
        </w:rPr>
        <w:t xml:space="preserve"> </w:t>
      </w:r>
      <w:r w:rsidRPr="00B4529D">
        <w:rPr>
          <w:rFonts w:ascii="Arial" w:eastAsia="Times New Roman" w:hAnsi="Arial" w:cs="Arial"/>
          <w:lang w:eastAsia="es-CL"/>
        </w:rPr>
        <w:t>Esta revisión se deja registrada en los papeles de trabajo correspondientes.</w:t>
      </w:r>
    </w:p>
    <w:p w14:paraId="5470DB7F" w14:textId="77777777" w:rsidR="00F971C5" w:rsidRPr="00B4529D" w:rsidRDefault="00F971C5" w:rsidP="00B4529D">
      <w:pPr>
        <w:spacing w:after="0" w:line="240" w:lineRule="auto"/>
        <w:jc w:val="both"/>
        <w:rPr>
          <w:rFonts w:ascii="Arial" w:eastAsia="Times New Roman" w:hAnsi="Arial" w:cs="Arial"/>
          <w:lang w:eastAsia="es-CL"/>
        </w:rPr>
      </w:pPr>
    </w:p>
    <w:p w14:paraId="0899A00A" w14:textId="0BED61E9" w:rsidR="000653DB" w:rsidRPr="00B4529D" w:rsidRDefault="007E1F50"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i) </w:t>
      </w:r>
      <w:r w:rsidR="000653DB" w:rsidRPr="00B4529D">
        <w:rPr>
          <w:rFonts w:ascii="Arial" w:eastAsia="Times New Roman" w:hAnsi="Arial" w:cs="Arial"/>
          <w:b/>
          <w:bCs/>
          <w:lang w:eastAsia="es-CL"/>
        </w:rPr>
        <w:t>Gestión de Amenazas a la Objetividad</w:t>
      </w:r>
    </w:p>
    <w:p w14:paraId="18602D75" w14:textId="77777777" w:rsidR="009D1D93" w:rsidRPr="00B4529D" w:rsidRDefault="009D1D93" w:rsidP="00B4529D">
      <w:pPr>
        <w:spacing w:after="0" w:line="240" w:lineRule="auto"/>
        <w:jc w:val="both"/>
        <w:rPr>
          <w:rFonts w:ascii="Arial" w:eastAsia="Times New Roman" w:hAnsi="Arial" w:cs="Arial"/>
          <w:lang w:eastAsia="es-CL"/>
        </w:rPr>
      </w:pPr>
    </w:p>
    <w:p w14:paraId="089D6133"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El Jefe de Auditoría supervisará la implementación de metodologías y controles que permitan gestionar las amenazas a la objetividad y los posibles conflictos de interés de forma continua.</w:t>
      </w:r>
    </w:p>
    <w:p w14:paraId="75A0113B" w14:textId="77777777" w:rsidR="0012258A" w:rsidRPr="00B4529D" w:rsidRDefault="0012258A" w:rsidP="00B4529D">
      <w:pPr>
        <w:spacing w:after="0" w:line="240" w:lineRule="auto"/>
        <w:jc w:val="both"/>
        <w:rPr>
          <w:rFonts w:ascii="Arial" w:eastAsia="Times New Roman" w:hAnsi="Arial" w:cs="Arial"/>
          <w:lang w:eastAsia="es-CL"/>
        </w:rPr>
      </w:pPr>
    </w:p>
    <w:p w14:paraId="18A69288" w14:textId="0A26420F" w:rsidR="000653DB" w:rsidRPr="00B4529D" w:rsidRDefault="007E1F50"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j) </w:t>
      </w:r>
      <w:r w:rsidR="000653DB" w:rsidRPr="00B4529D">
        <w:rPr>
          <w:rFonts w:ascii="Arial" w:eastAsia="Times New Roman" w:hAnsi="Arial" w:cs="Arial"/>
          <w:b/>
          <w:bCs/>
          <w:lang w:eastAsia="es-CL"/>
        </w:rPr>
        <w:t>Declaración de Impedimentos</w:t>
      </w:r>
    </w:p>
    <w:p w14:paraId="2DC563A7" w14:textId="77777777" w:rsidR="009D1D93" w:rsidRPr="00B4529D" w:rsidRDefault="009D1D93" w:rsidP="00B4529D">
      <w:pPr>
        <w:spacing w:after="0" w:line="240" w:lineRule="auto"/>
        <w:jc w:val="both"/>
        <w:rPr>
          <w:rFonts w:ascii="Arial" w:eastAsia="Times New Roman" w:hAnsi="Arial" w:cs="Arial"/>
          <w:lang w:eastAsia="es-CL"/>
        </w:rPr>
      </w:pPr>
    </w:p>
    <w:p w14:paraId="49503D4D"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Todo auditor interno declarará cualquier impedimento real, potencial o percibido que afecte su objetividad, ya sea al inicio de la incorporación, anualmente o antes de aceptar un trabajo específico.</w:t>
      </w:r>
    </w:p>
    <w:p w14:paraId="64D395ED" w14:textId="1F6EC551"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El Jefe de Auditoría evaluará su impacto y, de ser necesario, lo comunicará al Jefe de Servicio con las medidas correctivas adoptadas.</w:t>
      </w:r>
      <w:r w:rsidR="009C359A" w:rsidRPr="00B4529D">
        <w:rPr>
          <w:rFonts w:ascii="Arial" w:eastAsia="Times New Roman" w:hAnsi="Arial" w:cs="Arial"/>
          <w:lang w:eastAsia="es-CL"/>
        </w:rPr>
        <w:t xml:space="preserve"> </w:t>
      </w:r>
      <w:r w:rsidRPr="00B4529D">
        <w:rPr>
          <w:rFonts w:ascii="Arial" w:eastAsia="Times New Roman" w:hAnsi="Arial" w:cs="Arial"/>
          <w:lang w:eastAsia="es-CL"/>
        </w:rPr>
        <w:t>Si el impedimento afecta al propio Jefe de Auditoría, este lo declarará al Jefe de Servicio.</w:t>
      </w:r>
    </w:p>
    <w:p w14:paraId="108BB977" w14:textId="77777777" w:rsidR="00457D20" w:rsidRPr="00B4529D" w:rsidRDefault="00457D20" w:rsidP="00B4529D">
      <w:pPr>
        <w:spacing w:after="0" w:line="240" w:lineRule="auto"/>
        <w:jc w:val="both"/>
        <w:rPr>
          <w:rFonts w:ascii="Arial" w:eastAsia="Times New Roman" w:hAnsi="Arial" w:cs="Arial"/>
          <w:lang w:eastAsia="es-CL"/>
        </w:rPr>
      </w:pPr>
    </w:p>
    <w:p w14:paraId="242B9857" w14:textId="1AF5214B" w:rsidR="000653DB" w:rsidRPr="00B4529D" w:rsidRDefault="007E1F50"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k) </w:t>
      </w:r>
      <w:r w:rsidR="000653DB" w:rsidRPr="00B4529D">
        <w:rPr>
          <w:rFonts w:ascii="Arial" w:eastAsia="Times New Roman" w:hAnsi="Arial" w:cs="Arial"/>
          <w:b/>
          <w:bCs/>
          <w:lang w:eastAsia="es-CL"/>
        </w:rPr>
        <w:t>Uso y Recepción de Obsequios o Favores</w:t>
      </w:r>
    </w:p>
    <w:p w14:paraId="2A2B9541" w14:textId="77777777" w:rsidR="00457D20" w:rsidRPr="00B4529D" w:rsidRDefault="00457D20" w:rsidP="00B4529D">
      <w:pPr>
        <w:spacing w:after="0" w:line="240" w:lineRule="auto"/>
        <w:jc w:val="both"/>
        <w:rPr>
          <w:rFonts w:ascii="Arial" w:eastAsia="Times New Roman" w:hAnsi="Arial" w:cs="Arial"/>
          <w:lang w:eastAsia="es-CL"/>
        </w:rPr>
      </w:pPr>
    </w:p>
    <w:p w14:paraId="37800305"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Los auditores internos no deben aceptar ningún obsequio (tangible o intangible) que pueda interpretarse como una influencia indebida o afecte su objetividad.</w:t>
      </w:r>
    </w:p>
    <w:p w14:paraId="311402DF" w14:textId="77777777" w:rsidR="0012258A" w:rsidRPr="00B4529D" w:rsidRDefault="0012258A" w:rsidP="00B4529D">
      <w:pPr>
        <w:spacing w:after="0" w:line="240" w:lineRule="auto"/>
        <w:jc w:val="both"/>
        <w:rPr>
          <w:rFonts w:ascii="Arial" w:eastAsia="Times New Roman" w:hAnsi="Arial" w:cs="Arial"/>
          <w:lang w:eastAsia="es-CL"/>
        </w:rPr>
      </w:pPr>
    </w:p>
    <w:p w14:paraId="4500A03F" w14:textId="42A22BA3" w:rsidR="000653DB" w:rsidRPr="00B4529D" w:rsidRDefault="007E1F50" w:rsidP="00B4529D">
      <w:pPr>
        <w:spacing w:after="0" w:line="240" w:lineRule="auto"/>
        <w:jc w:val="both"/>
        <w:rPr>
          <w:rFonts w:ascii="Arial" w:eastAsia="Times New Roman" w:hAnsi="Arial" w:cs="Arial"/>
          <w:lang w:eastAsia="es-CL"/>
        </w:rPr>
      </w:pPr>
      <w:r w:rsidRPr="00B4529D">
        <w:rPr>
          <w:rFonts w:ascii="Arial" w:eastAsia="Times New Roman" w:hAnsi="Arial" w:cs="Arial"/>
          <w:b/>
          <w:bCs/>
          <w:lang w:eastAsia="es-CL"/>
        </w:rPr>
        <w:t xml:space="preserve">l) </w:t>
      </w:r>
      <w:r w:rsidR="000653DB" w:rsidRPr="00B4529D">
        <w:rPr>
          <w:rFonts w:ascii="Arial" w:eastAsia="Times New Roman" w:hAnsi="Arial" w:cs="Arial"/>
          <w:b/>
          <w:bCs/>
          <w:lang w:eastAsia="es-CL"/>
        </w:rPr>
        <w:t>Documentación y Entrega de Políticas y Procedimientos</w:t>
      </w:r>
    </w:p>
    <w:p w14:paraId="20C316BB" w14:textId="77777777" w:rsidR="0012258A" w:rsidRPr="00B4529D" w:rsidRDefault="0012258A" w:rsidP="00B4529D">
      <w:pPr>
        <w:spacing w:after="0" w:line="240" w:lineRule="auto"/>
        <w:jc w:val="both"/>
        <w:rPr>
          <w:rFonts w:ascii="Arial" w:eastAsia="Times New Roman" w:hAnsi="Arial" w:cs="Arial"/>
          <w:lang w:eastAsia="es-CL"/>
        </w:rPr>
      </w:pPr>
    </w:p>
    <w:p w14:paraId="44106B07"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Para reforzar la objetividad, al inicio de las labores en la función de auditoría interna (Jefe de Auditoría, supervisores y auditores) se proporciona la documentación clave, en su versión vigente:</w:t>
      </w:r>
    </w:p>
    <w:p w14:paraId="6A9A984B" w14:textId="77777777" w:rsidR="00457D20" w:rsidRPr="00B4529D" w:rsidRDefault="00457D20" w:rsidP="00B4529D">
      <w:pPr>
        <w:spacing w:after="0" w:line="240" w:lineRule="auto"/>
        <w:jc w:val="both"/>
        <w:rPr>
          <w:rFonts w:ascii="Arial" w:eastAsia="Times New Roman" w:hAnsi="Arial" w:cs="Arial"/>
          <w:lang w:eastAsia="es-CL"/>
        </w:rPr>
      </w:pPr>
    </w:p>
    <w:p w14:paraId="44E6B2BA" w14:textId="77777777" w:rsidR="000653DB" w:rsidRPr="00B4529D" w:rsidRDefault="000653DB" w:rsidP="00B4529D">
      <w:pPr>
        <w:pStyle w:val="ListParagraph"/>
        <w:numPr>
          <w:ilvl w:val="0"/>
          <w:numId w:val="17"/>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Creación y Estatuto de la Función de Auditoría Interna.</w:t>
      </w:r>
    </w:p>
    <w:p w14:paraId="61635279" w14:textId="77777777" w:rsidR="000653DB" w:rsidRPr="00B4529D" w:rsidRDefault="000653DB" w:rsidP="00B4529D">
      <w:pPr>
        <w:pStyle w:val="ListParagraph"/>
        <w:numPr>
          <w:ilvl w:val="0"/>
          <w:numId w:val="17"/>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Plan Estratégico de Auditoría Interna y su declaración de misión.</w:t>
      </w:r>
    </w:p>
    <w:p w14:paraId="3A5FE20B" w14:textId="77777777" w:rsidR="000653DB" w:rsidRPr="00B4529D" w:rsidRDefault="000653DB" w:rsidP="00B4529D">
      <w:pPr>
        <w:pStyle w:val="ListParagraph"/>
        <w:numPr>
          <w:ilvl w:val="0"/>
          <w:numId w:val="17"/>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Marco Internacional para la Práctica Profesional de la Auditoría Interna (IIA).</w:t>
      </w:r>
    </w:p>
    <w:p w14:paraId="0B6FA407" w14:textId="77777777" w:rsidR="000653DB" w:rsidRPr="00B4529D" w:rsidRDefault="000653DB" w:rsidP="00B4529D">
      <w:pPr>
        <w:pStyle w:val="ListParagraph"/>
        <w:numPr>
          <w:ilvl w:val="0"/>
          <w:numId w:val="17"/>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Políticas, procedimientos y manuales aprobados de la función de auditoría interna.</w:t>
      </w:r>
    </w:p>
    <w:p w14:paraId="54F466D3" w14:textId="77777777" w:rsidR="000653DB" w:rsidRPr="00B4529D" w:rsidRDefault="000653DB" w:rsidP="00B4529D">
      <w:pPr>
        <w:pStyle w:val="ListParagraph"/>
        <w:numPr>
          <w:ilvl w:val="0"/>
          <w:numId w:val="17"/>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Manual de Evaluación de la Calidad de la Actividad de Auditoría Interna del IIA.</w:t>
      </w:r>
    </w:p>
    <w:p w14:paraId="3F199507" w14:textId="77777777" w:rsidR="000653DB" w:rsidRPr="00B4529D" w:rsidRDefault="000653DB" w:rsidP="00B4529D">
      <w:pPr>
        <w:pStyle w:val="ListParagraph"/>
        <w:numPr>
          <w:ilvl w:val="0"/>
          <w:numId w:val="17"/>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Directrices técnicas emitidas por el Consejo de Auditoría Interna General de Gobierno (CAIGG), si aplica.</w:t>
      </w:r>
    </w:p>
    <w:p w14:paraId="5377085B" w14:textId="77777777" w:rsidR="000653DB" w:rsidRPr="00B4529D" w:rsidRDefault="000653DB" w:rsidP="00B4529D">
      <w:pPr>
        <w:pStyle w:val="ListParagraph"/>
        <w:numPr>
          <w:ilvl w:val="0"/>
          <w:numId w:val="17"/>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Otros documentos relevantes que determine la función de auditoría interna.</w:t>
      </w:r>
    </w:p>
    <w:p w14:paraId="18886A98" w14:textId="5D3B0E1D" w:rsidR="000653DB" w:rsidRPr="00B4529D" w:rsidRDefault="000653DB" w:rsidP="00B4529D">
      <w:pPr>
        <w:pStyle w:val="ListParagraph"/>
        <w:numPr>
          <w:ilvl w:val="0"/>
          <w:numId w:val="17"/>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 xml:space="preserve">Cada profesional firma un acta de recepción y comprensión, o se le envía copia digital. Se utilizará el </w:t>
      </w:r>
      <w:r w:rsidRPr="00B4529D">
        <w:rPr>
          <w:rFonts w:ascii="Arial" w:eastAsia="Times New Roman" w:hAnsi="Arial" w:cs="Arial"/>
          <w:b/>
          <w:bCs/>
          <w:lang w:eastAsia="es-CL"/>
        </w:rPr>
        <w:t>Formulario</w:t>
      </w:r>
      <w:r w:rsidR="00457D20" w:rsidRPr="00B4529D">
        <w:rPr>
          <w:rFonts w:ascii="Arial" w:eastAsia="Times New Roman" w:hAnsi="Arial" w:cs="Arial"/>
          <w:b/>
          <w:bCs/>
          <w:lang w:eastAsia="es-CL"/>
        </w:rPr>
        <w:t xml:space="preserve"> </w:t>
      </w:r>
      <w:r w:rsidRPr="00B4529D">
        <w:rPr>
          <w:rFonts w:ascii="Arial" w:eastAsia="Times New Roman" w:hAnsi="Arial" w:cs="Arial"/>
          <w:b/>
          <w:bCs/>
          <w:lang w:eastAsia="es-CL"/>
        </w:rPr>
        <w:t>Entrega Otros Documento</w:t>
      </w:r>
      <w:r w:rsidR="00457D20" w:rsidRPr="00B4529D">
        <w:rPr>
          <w:rFonts w:ascii="Arial" w:eastAsia="Times New Roman" w:hAnsi="Arial" w:cs="Arial"/>
          <w:b/>
          <w:bCs/>
          <w:lang w:eastAsia="es-CL"/>
        </w:rPr>
        <w:t>s</w:t>
      </w:r>
      <w:r w:rsidRPr="00B4529D">
        <w:rPr>
          <w:rFonts w:ascii="Arial" w:eastAsia="Times New Roman" w:hAnsi="Arial" w:cs="Arial"/>
          <w:lang w:eastAsia="es-CL"/>
        </w:rPr>
        <w:t xml:space="preserve"> para dejar constancia de esta entrega.</w:t>
      </w:r>
    </w:p>
    <w:p w14:paraId="23CBDF42" w14:textId="77777777" w:rsidR="00457D20" w:rsidRPr="00B4529D" w:rsidRDefault="00457D20" w:rsidP="00B4529D">
      <w:pPr>
        <w:spacing w:after="0" w:line="240" w:lineRule="auto"/>
        <w:jc w:val="both"/>
        <w:rPr>
          <w:rFonts w:ascii="Arial" w:eastAsia="Times New Roman" w:hAnsi="Arial" w:cs="Arial"/>
          <w:lang w:eastAsia="es-CL"/>
        </w:rPr>
      </w:pPr>
    </w:p>
    <w:p w14:paraId="446E1366" w14:textId="31D76B60" w:rsidR="000653DB" w:rsidRPr="00B4529D" w:rsidRDefault="000D4161" w:rsidP="00B4529D">
      <w:pPr>
        <w:spacing w:after="0" w:line="240" w:lineRule="auto"/>
        <w:jc w:val="both"/>
        <w:rPr>
          <w:rFonts w:ascii="Arial" w:eastAsia="Times New Roman" w:hAnsi="Arial" w:cs="Arial"/>
          <w:b/>
          <w:bCs/>
          <w:lang w:eastAsia="es-CL"/>
        </w:rPr>
      </w:pPr>
      <w:r w:rsidRPr="00B4529D">
        <w:rPr>
          <w:rFonts w:ascii="Arial" w:eastAsia="Times New Roman" w:hAnsi="Arial" w:cs="Arial"/>
          <w:b/>
          <w:bCs/>
          <w:lang w:eastAsia="es-CL"/>
        </w:rPr>
        <w:t xml:space="preserve">m) </w:t>
      </w:r>
      <w:r w:rsidR="000653DB" w:rsidRPr="00B4529D">
        <w:rPr>
          <w:rFonts w:ascii="Arial" w:eastAsia="Times New Roman" w:hAnsi="Arial" w:cs="Arial"/>
          <w:b/>
          <w:bCs/>
          <w:lang w:eastAsia="es-CL"/>
        </w:rPr>
        <w:t>Aspectos a Informar sobre la Objetividad del Jefe de Auditoría</w:t>
      </w:r>
    </w:p>
    <w:p w14:paraId="6E2032C8" w14:textId="77777777" w:rsidR="00457D20" w:rsidRPr="00B4529D" w:rsidRDefault="00457D20" w:rsidP="00B4529D">
      <w:pPr>
        <w:spacing w:after="0" w:line="240" w:lineRule="auto"/>
        <w:jc w:val="both"/>
        <w:rPr>
          <w:rFonts w:ascii="Arial" w:eastAsia="Times New Roman" w:hAnsi="Arial" w:cs="Arial"/>
          <w:lang w:eastAsia="es-CL"/>
        </w:rPr>
      </w:pPr>
    </w:p>
    <w:p w14:paraId="4DEB0326" w14:textId="77777777" w:rsidR="000653DB" w:rsidRPr="00B4529D" w:rsidRDefault="000653DB" w:rsidP="00B4529D">
      <w:pPr>
        <w:spacing w:after="0" w:line="240" w:lineRule="auto"/>
        <w:jc w:val="both"/>
        <w:rPr>
          <w:rFonts w:ascii="Arial" w:eastAsia="Times New Roman" w:hAnsi="Arial" w:cs="Arial"/>
          <w:lang w:eastAsia="es-CL"/>
        </w:rPr>
      </w:pPr>
      <w:r w:rsidRPr="00B4529D">
        <w:rPr>
          <w:rFonts w:ascii="Arial" w:eastAsia="Times New Roman" w:hAnsi="Arial" w:cs="Arial"/>
          <w:lang w:eastAsia="es-CL"/>
        </w:rPr>
        <w:t>El Jefe de Auditoría, en reuniones con el Jefe de Servicio, comunicará cualquier posible riesgo global que afecte su objetividad. Entre otros, se deben tratar los siguientes puntos:</w:t>
      </w:r>
    </w:p>
    <w:p w14:paraId="13FEE455" w14:textId="77777777" w:rsidR="0012258A" w:rsidRPr="00B4529D" w:rsidRDefault="0012258A" w:rsidP="00B4529D">
      <w:pPr>
        <w:spacing w:after="0" w:line="240" w:lineRule="auto"/>
        <w:jc w:val="both"/>
        <w:rPr>
          <w:rFonts w:ascii="Arial" w:eastAsia="Times New Roman" w:hAnsi="Arial" w:cs="Arial"/>
          <w:lang w:eastAsia="es-CL"/>
        </w:rPr>
      </w:pPr>
    </w:p>
    <w:p w14:paraId="4BE4B381" w14:textId="77777777" w:rsidR="000653DB" w:rsidRPr="00B4529D" w:rsidRDefault="000653DB" w:rsidP="00B4529D">
      <w:pPr>
        <w:pStyle w:val="ListParagraph"/>
        <w:numPr>
          <w:ilvl w:val="0"/>
          <w:numId w:val="18"/>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Funciones y responsabilidades adicionales del Jefe de Auditoría.</w:t>
      </w:r>
    </w:p>
    <w:p w14:paraId="1FC72884" w14:textId="77777777" w:rsidR="000653DB" w:rsidRPr="00B4529D" w:rsidRDefault="000653DB" w:rsidP="00B4529D">
      <w:pPr>
        <w:pStyle w:val="ListParagraph"/>
        <w:numPr>
          <w:ilvl w:val="0"/>
          <w:numId w:val="18"/>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Riesgos relacionados con esas funciones y responsabilidades.</w:t>
      </w:r>
    </w:p>
    <w:p w14:paraId="366A22D3" w14:textId="77777777" w:rsidR="000653DB" w:rsidRPr="00B4529D" w:rsidRDefault="000653DB" w:rsidP="00B4529D">
      <w:pPr>
        <w:pStyle w:val="ListParagraph"/>
        <w:numPr>
          <w:ilvl w:val="0"/>
          <w:numId w:val="18"/>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Salvaguardas implementadas para proteger su objetividad.</w:t>
      </w:r>
    </w:p>
    <w:p w14:paraId="20C6CE73" w14:textId="77777777" w:rsidR="000653DB" w:rsidRPr="00B4529D" w:rsidRDefault="000653DB" w:rsidP="00B4529D">
      <w:pPr>
        <w:pStyle w:val="ListParagraph"/>
        <w:numPr>
          <w:ilvl w:val="0"/>
          <w:numId w:val="18"/>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Controles que validen la eficacia de dichas salvaguardas.</w:t>
      </w:r>
    </w:p>
    <w:p w14:paraId="05EAC46F" w14:textId="77777777" w:rsidR="000653DB" w:rsidRPr="00B4529D" w:rsidRDefault="000653DB" w:rsidP="00B4529D">
      <w:pPr>
        <w:pStyle w:val="ListParagraph"/>
        <w:numPr>
          <w:ilvl w:val="0"/>
          <w:numId w:val="18"/>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Plan de traspaso de funciones si la asignación del Jefe de Auditoría fuera temporal.</w:t>
      </w:r>
    </w:p>
    <w:p w14:paraId="1A7E81B6" w14:textId="77777777" w:rsidR="000653DB" w:rsidRPr="00B4529D" w:rsidRDefault="000653DB" w:rsidP="00B4529D">
      <w:pPr>
        <w:pStyle w:val="ListParagraph"/>
        <w:numPr>
          <w:ilvl w:val="0"/>
          <w:numId w:val="18"/>
        </w:numPr>
        <w:spacing w:after="0" w:line="240" w:lineRule="auto"/>
        <w:jc w:val="both"/>
        <w:rPr>
          <w:rFonts w:ascii="Arial" w:eastAsia="Times New Roman" w:hAnsi="Arial" w:cs="Arial"/>
          <w:lang w:eastAsia="es-CL"/>
        </w:rPr>
      </w:pPr>
      <w:r w:rsidRPr="00B4529D">
        <w:rPr>
          <w:rFonts w:ascii="Arial" w:eastAsia="Times New Roman" w:hAnsi="Arial" w:cs="Arial"/>
          <w:lang w:eastAsia="es-CL"/>
        </w:rPr>
        <w:t>Instrucciones recibidas del Jefe de Servicio que puedan incidir en la objetividad.</w:t>
      </w:r>
    </w:p>
    <w:p w14:paraId="531633B6" w14:textId="77777777" w:rsidR="00C610BF" w:rsidRPr="00B4529D" w:rsidRDefault="00C610BF" w:rsidP="00B4529D">
      <w:pPr>
        <w:spacing w:line="240" w:lineRule="auto"/>
        <w:jc w:val="both"/>
        <w:rPr>
          <w:rFonts w:ascii="Arial" w:hAnsi="Arial" w:cs="Arial"/>
          <w:b/>
          <w:bCs/>
          <w:lang w:val="es-ES"/>
        </w:rPr>
      </w:pPr>
    </w:p>
    <w:p w14:paraId="0530C2A8" w14:textId="77777777" w:rsidR="006D500D" w:rsidRDefault="006D500D" w:rsidP="00B4529D">
      <w:pPr>
        <w:spacing w:line="240" w:lineRule="auto"/>
        <w:jc w:val="both"/>
        <w:rPr>
          <w:rFonts w:ascii="Arial" w:hAnsi="Arial" w:cs="Arial"/>
          <w:b/>
          <w:bCs/>
          <w:lang w:val="es-ES"/>
        </w:rPr>
      </w:pPr>
    </w:p>
    <w:p w14:paraId="30E390C8" w14:textId="77777777" w:rsidR="00466A31" w:rsidRDefault="00466A31" w:rsidP="00B4529D">
      <w:pPr>
        <w:spacing w:line="240" w:lineRule="auto"/>
        <w:jc w:val="both"/>
        <w:rPr>
          <w:rFonts w:ascii="Arial" w:hAnsi="Arial" w:cs="Arial"/>
          <w:b/>
          <w:bCs/>
          <w:lang w:val="es-ES"/>
        </w:rPr>
      </w:pPr>
    </w:p>
    <w:p w14:paraId="28187C59" w14:textId="77777777" w:rsidR="00466A31" w:rsidRDefault="00466A31" w:rsidP="00B4529D">
      <w:pPr>
        <w:spacing w:line="240" w:lineRule="auto"/>
        <w:jc w:val="both"/>
        <w:rPr>
          <w:rFonts w:ascii="Arial" w:hAnsi="Arial" w:cs="Arial"/>
          <w:b/>
          <w:bCs/>
          <w:lang w:val="es-ES"/>
        </w:rPr>
      </w:pPr>
    </w:p>
    <w:p w14:paraId="642F72B2" w14:textId="77777777" w:rsidR="00466A31" w:rsidRPr="00B4529D" w:rsidRDefault="00466A31" w:rsidP="00B4529D">
      <w:pPr>
        <w:spacing w:line="240" w:lineRule="auto"/>
        <w:jc w:val="both"/>
        <w:rPr>
          <w:rFonts w:ascii="Arial" w:hAnsi="Arial" w:cs="Arial"/>
          <w:b/>
          <w:bCs/>
          <w:lang w:val="es-ES"/>
        </w:rPr>
      </w:pPr>
    </w:p>
    <w:p w14:paraId="69120E79" w14:textId="77777777" w:rsidR="006D500D" w:rsidRPr="00B4529D" w:rsidRDefault="006D500D" w:rsidP="00B4529D">
      <w:pPr>
        <w:spacing w:line="240" w:lineRule="auto"/>
        <w:jc w:val="both"/>
        <w:rPr>
          <w:rFonts w:ascii="Arial" w:hAnsi="Arial" w:cs="Arial"/>
          <w:b/>
          <w:bCs/>
          <w:lang w:val="es-ES"/>
        </w:rPr>
      </w:pPr>
    </w:p>
    <w:p w14:paraId="422B5C94" w14:textId="02714D0E" w:rsidR="000F39E4" w:rsidRPr="00B4529D" w:rsidRDefault="000F39E4" w:rsidP="00B4529D">
      <w:pPr>
        <w:jc w:val="both"/>
        <w:rPr>
          <w:rFonts w:ascii="Arial" w:hAnsi="Arial" w:cs="Arial"/>
          <w:b/>
        </w:rPr>
      </w:pPr>
      <w:r w:rsidRPr="00B4529D">
        <w:rPr>
          <w:rFonts w:ascii="Arial" w:eastAsia="Times New Roman" w:hAnsi="Arial" w:cs="Arial"/>
          <w:b/>
          <w:lang w:eastAsia="es-CL"/>
        </w:rPr>
        <w:lastRenderedPageBreak/>
        <w:t>III. APROBACIÓN Y ACTUALIZACIÓN</w:t>
      </w:r>
    </w:p>
    <w:p w14:paraId="7C173462" w14:textId="77777777" w:rsidR="003F1F33" w:rsidRPr="00B4529D" w:rsidRDefault="003F1F33" w:rsidP="00B4529D">
      <w:pPr>
        <w:spacing w:after="0" w:line="240" w:lineRule="auto"/>
        <w:jc w:val="both"/>
        <w:rPr>
          <w:rFonts w:ascii="Arial" w:hAnsi="Arial" w:cs="Arial"/>
          <w:b/>
          <w:lang w:val="es-ES"/>
        </w:rPr>
      </w:pPr>
      <w:r w:rsidRPr="00B4529D">
        <w:rPr>
          <w:rFonts w:ascii="Arial" w:eastAsia="Times New Roman" w:hAnsi="Arial" w:cs="Arial"/>
          <w:lang w:eastAsia="es-CL"/>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21419707" w14:textId="77777777" w:rsidR="003F1F33" w:rsidRPr="00B4529D" w:rsidRDefault="003F1F33" w:rsidP="00B4529D">
      <w:pPr>
        <w:spacing w:after="0" w:line="240" w:lineRule="auto"/>
        <w:jc w:val="both"/>
        <w:rPr>
          <w:rFonts w:ascii="Arial" w:hAnsi="Arial" w:cs="Arial"/>
          <w:bCs/>
        </w:rPr>
      </w:pPr>
    </w:p>
    <w:p w14:paraId="6C4BB218" w14:textId="77777777" w:rsidR="003F1F33" w:rsidRPr="00B4529D" w:rsidRDefault="003F1F33" w:rsidP="00B4529D">
      <w:pPr>
        <w:spacing w:after="0" w:line="240" w:lineRule="auto"/>
        <w:jc w:val="both"/>
        <w:rPr>
          <w:rFonts w:ascii="Arial" w:hAnsi="Arial" w:cs="Arial"/>
          <w:bCs/>
          <w:lang w:val="es-ES"/>
        </w:rPr>
      </w:pPr>
      <w:r w:rsidRPr="00B4529D">
        <w:rPr>
          <w:rFonts w:ascii="Arial" w:eastAsia="Times New Roman" w:hAnsi="Arial" w:cs="Arial"/>
          <w:lang w:eastAsia="es-CL"/>
        </w:rPr>
        <w:t xml:space="preserve">El Jefe de Auditoría será responsable de su revisión y actualización, asegurando su continua alineación con las Normas Globales de Auditoría Interna y los lineamientos sobre la materia definidos por el </w:t>
      </w:r>
      <w:bookmarkStart w:id="0" w:name="_Hlk191880986"/>
      <w:r w:rsidRPr="00B4529D">
        <w:rPr>
          <w:rFonts w:ascii="Arial" w:eastAsia="Times New Roman" w:hAnsi="Arial" w:cs="Arial"/>
          <w:lang w:eastAsia="es-CL"/>
        </w:rPr>
        <w:t xml:space="preserve">Consejo de Auditoría Interna General de Gobierno (CAIGG) o por el </w:t>
      </w:r>
      <w:r w:rsidRPr="00B4529D">
        <w:rPr>
          <w:rFonts w:ascii="Arial" w:eastAsia="Calibri" w:hAnsi="Arial" w:cs="Arial"/>
          <w:lang w:val="es-ES"/>
        </w:rPr>
        <w:t>Servicio de Auditoría Interna de Gobierno (SAIG).</w:t>
      </w:r>
    </w:p>
    <w:bookmarkEnd w:id="0"/>
    <w:p w14:paraId="2A0F5C23" w14:textId="77777777" w:rsidR="000F39E4" w:rsidRPr="00B4529D" w:rsidRDefault="000F39E4" w:rsidP="00B4529D">
      <w:pPr>
        <w:pStyle w:val="ListParagraph"/>
        <w:spacing w:after="0" w:line="259" w:lineRule="auto"/>
        <w:jc w:val="both"/>
        <w:rPr>
          <w:rFonts w:ascii="Arial" w:hAnsi="Arial" w:cs="Arial"/>
          <w:lang w:val="es-ES"/>
        </w:rPr>
      </w:pPr>
    </w:p>
    <w:p w14:paraId="345B8682" w14:textId="46883A1E" w:rsidR="00C83D97" w:rsidRPr="00B4529D" w:rsidRDefault="00C83D97" w:rsidP="00B4529D">
      <w:pPr>
        <w:spacing w:line="240" w:lineRule="auto"/>
        <w:jc w:val="both"/>
        <w:rPr>
          <w:rFonts w:ascii="Arial" w:hAnsi="Arial" w:cs="Arial"/>
          <w:b/>
          <w:bCs/>
          <w:lang w:val="es-ES"/>
        </w:rPr>
      </w:pPr>
      <w:r w:rsidRPr="00B4529D">
        <w:rPr>
          <w:rFonts w:ascii="Arial" w:hAnsi="Arial" w:cs="Arial"/>
          <w:b/>
          <w:bCs/>
          <w:lang w:val="es-ES"/>
        </w:rPr>
        <w:t xml:space="preserve">6. </w:t>
      </w:r>
      <w:r w:rsidR="00270E64" w:rsidRPr="00270E64">
        <w:rPr>
          <w:rFonts w:ascii="Arial" w:hAnsi="Arial" w:cs="Arial"/>
          <w:b/>
          <w:bCs/>
          <w:lang w:val="es-ES"/>
        </w:rPr>
        <w:t>INDICADORES CLAVE DE DESEMPEÑO (MEDIDAS DE DESEMPEÑO)</w:t>
      </w:r>
    </w:p>
    <w:p w14:paraId="0C680427" w14:textId="77777777" w:rsidR="008E5C9C" w:rsidRPr="00B4529D" w:rsidRDefault="008E5C9C" w:rsidP="00B4529D">
      <w:pPr>
        <w:spacing w:after="120"/>
        <w:jc w:val="both"/>
        <w:rPr>
          <w:rFonts w:ascii="Arial" w:hAnsi="Arial" w:cs="Arial"/>
          <w:lang w:val="es-ES"/>
        </w:rPr>
      </w:pPr>
      <w:r w:rsidRPr="00B4529D">
        <w:rPr>
          <w:rFonts w:ascii="Arial" w:hAnsi="Arial" w:cs="Arial"/>
          <w:lang w:val="es-ES"/>
        </w:rPr>
        <w:t xml:space="preserve">Para medir el progreso y el cumplimiento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0D73FFDF" w14:textId="77777777" w:rsidR="008E5C9C" w:rsidRPr="00B4529D" w:rsidRDefault="008E5C9C" w:rsidP="00B4529D">
      <w:pPr>
        <w:spacing w:after="120"/>
        <w:jc w:val="both"/>
        <w:rPr>
          <w:rFonts w:ascii="Arial" w:hAnsi="Arial" w:cs="Arial"/>
          <w:lang w:val="es-ES"/>
        </w:rPr>
      </w:pPr>
      <w:r w:rsidRPr="00B4529D">
        <w:rPr>
          <w:rFonts w:ascii="Arial" w:hAnsi="Arial" w:cs="Arial"/>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362BCE3A" w14:textId="77777777" w:rsidR="008E5C9C" w:rsidRPr="00B4529D" w:rsidRDefault="008E5C9C" w:rsidP="00B4529D">
      <w:pPr>
        <w:spacing w:after="120"/>
        <w:jc w:val="both"/>
        <w:rPr>
          <w:rFonts w:ascii="Arial" w:hAnsi="Arial" w:cs="Arial"/>
          <w:lang w:val="es-ES"/>
        </w:rPr>
      </w:pPr>
      <w:r w:rsidRPr="00B4529D">
        <w:rPr>
          <w:rFonts w:ascii="Arial" w:hAnsi="Arial" w:cs="Arial"/>
          <w:lang w:val="es-ES"/>
        </w:rPr>
        <w:t xml:space="preserve">El período durante el cual se recopilarán y analizarán los datos de los indicadores clave de desempeño será de </w:t>
      </w:r>
      <w:proofErr w:type="spellStart"/>
      <w:r w:rsidRPr="00B4529D">
        <w:rPr>
          <w:rFonts w:ascii="Arial" w:hAnsi="Arial" w:cs="Arial"/>
          <w:lang w:val="es-ES"/>
        </w:rPr>
        <w:t>xx</w:t>
      </w:r>
      <w:proofErr w:type="spellEnd"/>
      <w:r w:rsidRPr="00B4529D">
        <w:rPr>
          <w:rFonts w:ascii="Arial" w:hAnsi="Arial" w:cs="Arial"/>
          <w:lang w:val="es-ES"/>
        </w:rPr>
        <w:t xml:space="preserve"> (mensual, trimestral, semestral o anual, según las metas de la función de auditoría interna y los ciclos de evaluación establecidos en la planificación estratégica). Los resultados deberán ser informados al Jefe de Servicio dentro de un plazo de </w:t>
      </w:r>
      <w:proofErr w:type="spellStart"/>
      <w:r w:rsidRPr="00B4529D">
        <w:rPr>
          <w:rFonts w:ascii="Arial" w:hAnsi="Arial" w:cs="Arial"/>
          <w:lang w:val="es-ES"/>
        </w:rPr>
        <w:t>xx</w:t>
      </w:r>
      <w:proofErr w:type="spellEnd"/>
      <w:r w:rsidRPr="00B4529D">
        <w:rPr>
          <w:rFonts w:ascii="Arial" w:hAnsi="Arial" w:cs="Arial"/>
          <w:lang w:val="es-ES"/>
        </w:rPr>
        <w:t xml:space="preserve"> (mensual, trimestral, semestral o anual). </w:t>
      </w:r>
    </w:p>
    <w:p w14:paraId="65D13310" w14:textId="0B500B08" w:rsidR="00B4529D" w:rsidRDefault="008E5C9C" w:rsidP="00B4529D">
      <w:pPr>
        <w:spacing w:after="120"/>
        <w:jc w:val="both"/>
        <w:rPr>
          <w:rFonts w:ascii="Arial" w:hAnsi="Arial" w:cs="Arial"/>
          <w:b/>
          <w:bCs/>
          <w:lang w:val="es-ES"/>
        </w:rPr>
      </w:pPr>
      <w:r w:rsidRPr="00B4529D">
        <w:rPr>
          <w:rFonts w:ascii="Arial" w:hAnsi="Arial" w:cs="Arial"/>
          <w:lang w:val="es-ES"/>
        </w:rPr>
        <w:t xml:space="preserve">Para el registro y reporte de los indicadores clave de desempeño se debe utilizar el </w:t>
      </w:r>
      <w:r w:rsidR="00B4529D" w:rsidRPr="00B4529D">
        <w:rPr>
          <w:rFonts w:ascii="Arial" w:hAnsi="Arial" w:cs="Arial"/>
          <w:b/>
          <w:bCs/>
          <w:lang w:val="es-ES"/>
        </w:rPr>
        <w:t>Formulario Cumplimiento Indicadores Desempeño</w:t>
      </w:r>
      <w:r w:rsidR="00466A31">
        <w:rPr>
          <w:rFonts w:ascii="Arial" w:hAnsi="Arial" w:cs="Arial"/>
          <w:b/>
          <w:bCs/>
          <w:lang w:val="es-ES"/>
        </w:rPr>
        <w:t>.</w:t>
      </w:r>
      <w:r w:rsidR="00B4529D" w:rsidRPr="00B4529D">
        <w:rPr>
          <w:rFonts w:ascii="Arial" w:hAnsi="Arial" w:cs="Arial"/>
          <w:b/>
          <w:bCs/>
          <w:lang w:val="es-ES"/>
        </w:rPr>
        <w:t xml:space="preserve"> </w:t>
      </w:r>
    </w:p>
    <w:p w14:paraId="5C6555FC" w14:textId="260696BA" w:rsidR="00D17766" w:rsidRPr="00B4529D" w:rsidRDefault="00C26006" w:rsidP="00B4529D">
      <w:pPr>
        <w:spacing w:after="120"/>
        <w:jc w:val="both"/>
        <w:rPr>
          <w:rFonts w:ascii="Arial" w:eastAsia="Times New Roman" w:hAnsi="Arial" w:cs="Arial"/>
          <w:lang w:eastAsia="es-CL"/>
        </w:rPr>
      </w:pPr>
      <w:r w:rsidRPr="00B4529D">
        <w:rPr>
          <w:rFonts w:ascii="Arial" w:eastAsia="Times New Roman" w:hAnsi="Arial" w:cs="Arial"/>
          <w:lang w:eastAsia="es-CL"/>
        </w:rPr>
        <w:t>Los indicadores clave de desempeño a considerar son los siguientes (la lista no es taxativa):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80"/>
        <w:gridCol w:w="1642"/>
        <w:gridCol w:w="1578"/>
        <w:gridCol w:w="1678"/>
        <w:gridCol w:w="1636"/>
        <w:gridCol w:w="1053"/>
        <w:gridCol w:w="1088"/>
      </w:tblGrid>
      <w:tr w:rsidR="00484756" w:rsidRPr="00484756" w14:paraId="282911DD" w14:textId="77777777" w:rsidTr="002F667D">
        <w:trPr>
          <w:tblHeader/>
          <w:tblCellSpacing w:w="15" w:type="dxa"/>
        </w:trPr>
        <w:tc>
          <w:tcPr>
            <w:tcW w:w="0" w:type="auto"/>
            <w:shd w:val="clear" w:color="auto" w:fill="0070C0"/>
            <w:vAlign w:val="center"/>
            <w:hideMark/>
          </w:tcPr>
          <w:p w14:paraId="75ECBB99" w14:textId="77777777" w:rsidR="00484756" w:rsidRPr="00484756" w:rsidRDefault="00484756" w:rsidP="002F667D">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84756">
              <w:rPr>
                <w:rFonts w:ascii="Arial" w:eastAsia="Times New Roman" w:hAnsi="Arial" w:cs="Arial"/>
                <w:color w:val="FFFFFF" w:themeColor="background1"/>
                <w:sz w:val="18"/>
                <w:szCs w:val="18"/>
                <w:lang w:eastAsia="es-CL"/>
              </w:rPr>
              <w:t>Áreas Claves de Resultados</w:t>
            </w:r>
          </w:p>
        </w:tc>
        <w:tc>
          <w:tcPr>
            <w:tcW w:w="0" w:type="auto"/>
            <w:shd w:val="clear" w:color="auto" w:fill="0070C0"/>
            <w:vAlign w:val="center"/>
            <w:hideMark/>
          </w:tcPr>
          <w:p w14:paraId="15E5DA04" w14:textId="77777777" w:rsidR="00484756" w:rsidRPr="00484756" w:rsidRDefault="00484756" w:rsidP="002F667D">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84756">
              <w:rPr>
                <w:rFonts w:ascii="Arial" w:eastAsia="Times New Roman" w:hAnsi="Arial" w:cs="Arial"/>
                <w:color w:val="FFFFFF" w:themeColor="background1"/>
                <w:sz w:val="18"/>
                <w:szCs w:val="18"/>
                <w:lang w:eastAsia="es-CL"/>
              </w:rPr>
              <w:t>Categorías de Desempeño</w:t>
            </w:r>
          </w:p>
        </w:tc>
        <w:tc>
          <w:tcPr>
            <w:tcW w:w="0" w:type="auto"/>
            <w:shd w:val="clear" w:color="auto" w:fill="0070C0"/>
            <w:vAlign w:val="center"/>
            <w:hideMark/>
          </w:tcPr>
          <w:p w14:paraId="2DE981A1" w14:textId="77777777" w:rsidR="00484756" w:rsidRPr="00484756" w:rsidRDefault="00484756" w:rsidP="002F667D">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84756">
              <w:rPr>
                <w:rFonts w:ascii="Arial" w:eastAsia="Times New Roman" w:hAnsi="Arial" w:cs="Arial"/>
                <w:color w:val="FFFFFF" w:themeColor="background1"/>
                <w:sz w:val="18"/>
                <w:szCs w:val="18"/>
                <w:lang w:eastAsia="es-CL"/>
              </w:rPr>
              <w:t>Objetivos de Desempeño</w:t>
            </w:r>
          </w:p>
        </w:tc>
        <w:tc>
          <w:tcPr>
            <w:tcW w:w="0" w:type="auto"/>
            <w:shd w:val="clear" w:color="auto" w:fill="0070C0"/>
            <w:vAlign w:val="center"/>
            <w:hideMark/>
          </w:tcPr>
          <w:p w14:paraId="721EBD79" w14:textId="77777777" w:rsidR="00484756" w:rsidRPr="00484756" w:rsidRDefault="00484756" w:rsidP="002F667D">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84756">
              <w:rPr>
                <w:rFonts w:ascii="Arial" w:eastAsia="Times New Roman" w:hAnsi="Arial" w:cs="Arial"/>
                <w:color w:val="FFFFFF" w:themeColor="background1"/>
                <w:sz w:val="18"/>
                <w:szCs w:val="18"/>
                <w:lang w:eastAsia="es-CL"/>
              </w:rPr>
              <w:t>Medidas de Desempeño</w:t>
            </w:r>
          </w:p>
        </w:tc>
        <w:tc>
          <w:tcPr>
            <w:tcW w:w="0" w:type="auto"/>
            <w:shd w:val="clear" w:color="auto" w:fill="0070C0"/>
            <w:vAlign w:val="center"/>
            <w:hideMark/>
          </w:tcPr>
          <w:p w14:paraId="2057CFCF" w14:textId="77777777" w:rsidR="00484756" w:rsidRPr="00484756" w:rsidRDefault="00484756" w:rsidP="002F667D">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84756">
              <w:rPr>
                <w:rFonts w:ascii="Arial" w:eastAsia="Times New Roman" w:hAnsi="Arial" w:cs="Arial"/>
                <w:color w:val="FFFFFF" w:themeColor="background1"/>
                <w:sz w:val="18"/>
                <w:szCs w:val="18"/>
                <w:lang w:eastAsia="es-CL"/>
              </w:rPr>
              <w:t>Fórmula de Medición</w:t>
            </w:r>
          </w:p>
        </w:tc>
        <w:tc>
          <w:tcPr>
            <w:tcW w:w="0" w:type="auto"/>
            <w:shd w:val="clear" w:color="auto" w:fill="0070C0"/>
            <w:vAlign w:val="center"/>
            <w:hideMark/>
          </w:tcPr>
          <w:p w14:paraId="63CBED9F" w14:textId="77777777" w:rsidR="00484756" w:rsidRPr="00484756" w:rsidRDefault="00484756" w:rsidP="002F667D">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84756">
              <w:rPr>
                <w:rFonts w:ascii="Arial" w:eastAsia="Times New Roman" w:hAnsi="Arial" w:cs="Arial"/>
                <w:color w:val="FFFFFF" w:themeColor="background1"/>
                <w:sz w:val="18"/>
                <w:szCs w:val="18"/>
                <w:lang w:eastAsia="es-CL"/>
              </w:rPr>
              <w:t>Metas de Desempeño</w:t>
            </w:r>
          </w:p>
        </w:tc>
        <w:tc>
          <w:tcPr>
            <w:tcW w:w="0" w:type="auto"/>
            <w:shd w:val="clear" w:color="auto" w:fill="0070C0"/>
            <w:vAlign w:val="center"/>
            <w:hideMark/>
          </w:tcPr>
          <w:p w14:paraId="2167DA29" w14:textId="77777777" w:rsidR="00484756" w:rsidRPr="00484756" w:rsidRDefault="00484756" w:rsidP="002F667D">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84756">
              <w:rPr>
                <w:rFonts w:ascii="Arial" w:eastAsia="Times New Roman" w:hAnsi="Arial" w:cs="Arial"/>
                <w:color w:val="FFFFFF" w:themeColor="background1"/>
                <w:sz w:val="18"/>
                <w:szCs w:val="18"/>
                <w:lang w:eastAsia="es-CL"/>
              </w:rPr>
              <w:t>Frecuencia de Medición</w:t>
            </w:r>
          </w:p>
        </w:tc>
      </w:tr>
      <w:tr w:rsidR="00484756" w:rsidRPr="00484756" w14:paraId="74378627" w14:textId="77777777" w:rsidTr="00484756">
        <w:trPr>
          <w:tblCellSpacing w:w="15" w:type="dxa"/>
        </w:trPr>
        <w:tc>
          <w:tcPr>
            <w:tcW w:w="0" w:type="auto"/>
            <w:vAlign w:val="center"/>
            <w:hideMark/>
          </w:tcPr>
          <w:p w14:paraId="4A9F2340"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Alcance de la cobertura de conclusiones de la organización o de la unidad de negocios</w:t>
            </w:r>
          </w:p>
        </w:tc>
        <w:tc>
          <w:tcPr>
            <w:tcW w:w="0" w:type="auto"/>
            <w:vAlign w:val="center"/>
            <w:hideMark/>
          </w:tcPr>
          <w:p w14:paraId="56183187"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Implementación de salvaguardas en auditoría</w:t>
            </w:r>
          </w:p>
        </w:tc>
        <w:tc>
          <w:tcPr>
            <w:tcW w:w="0" w:type="auto"/>
            <w:vAlign w:val="center"/>
            <w:hideMark/>
          </w:tcPr>
          <w:p w14:paraId="7930FBBB"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proofErr w:type="gramStart"/>
            <w:r w:rsidRPr="00484756">
              <w:rPr>
                <w:rFonts w:ascii="Arial" w:eastAsia="Times New Roman" w:hAnsi="Arial" w:cs="Arial"/>
                <w:lang w:eastAsia="es-CL"/>
              </w:rPr>
              <w:t>Asegurar</w:t>
            </w:r>
            <w:proofErr w:type="gramEnd"/>
            <w:r w:rsidRPr="00484756">
              <w:rPr>
                <w:rFonts w:ascii="Arial" w:eastAsia="Times New Roman" w:hAnsi="Arial" w:cs="Arial"/>
                <w:lang w:eastAsia="es-CL"/>
              </w:rPr>
              <w:t xml:space="preserve"> que todas las auditorías cuenten con salvaguardas para mitigar amenazas a la objetividad</w:t>
            </w:r>
          </w:p>
        </w:tc>
        <w:tc>
          <w:tcPr>
            <w:tcW w:w="0" w:type="auto"/>
            <w:vAlign w:val="center"/>
            <w:hideMark/>
          </w:tcPr>
          <w:p w14:paraId="67362027"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Porcentaje de auditorías con salvaguardas implementadas</w:t>
            </w:r>
          </w:p>
        </w:tc>
        <w:tc>
          <w:tcPr>
            <w:tcW w:w="0" w:type="auto"/>
            <w:vAlign w:val="center"/>
            <w:hideMark/>
          </w:tcPr>
          <w:p w14:paraId="227C75AD"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w:t>
            </w:r>
            <w:proofErr w:type="spellStart"/>
            <w:r w:rsidRPr="00484756">
              <w:rPr>
                <w:rFonts w:ascii="Arial" w:eastAsia="Times New Roman" w:hAnsi="Arial" w:cs="Arial"/>
                <w:lang w:eastAsia="es-CL"/>
              </w:rPr>
              <w:t>Nº</w:t>
            </w:r>
            <w:proofErr w:type="spellEnd"/>
            <w:r w:rsidRPr="00484756">
              <w:rPr>
                <w:rFonts w:ascii="Arial" w:eastAsia="Times New Roman" w:hAnsi="Arial" w:cs="Arial"/>
                <w:lang w:eastAsia="es-CL"/>
              </w:rPr>
              <w:t xml:space="preserve"> de auditorías con salvaguardas implementadas / Total de auditorías realizadas) × 100</w:t>
            </w:r>
          </w:p>
        </w:tc>
        <w:tc>
          <w:tcPr>
            <w:tcW w:w="0" w:type="auto"/>
            <w:vAlign w:val="center"/>
            <w:hideMark/>
          </w:tcPr>
          <w:p w14:paraId="1BBB2AD8" w14:textId="77777777" w:rsidR="00484756" w:rsidRPr="00484756" w:rsidRDefault="00484756"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100%</w:t>
            </w:r>
          </w:p>
        </w:tc>
        <w:tc>
          <w:tcPr>
            <w:tcW w:w="0" w:type="auto"/>
            <w:vAlign w:val="center"/>
            <w:hideMark/>
          </w:tcPr>
          <w:p w14:paraId="76674E66" w14:textId="77777777" w:rsidR="00484756" w:rsidRPr="00484756" w:rsidRDefault="00484756"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Anual</w:t>
            </w:r>
          </w:p>
        </w:tc>
      </w:tr>
      <w:tr w:rsidR="00484756" w:rsidRPr="00484756" w14:paraId="31F2975F" w14:textId="77777777" w:rsidTr="00484756">
        <w:trPr>
          <w:tblCellSpacing w:w="15" w:type="dxa"/>
        </w:trPr>
        <w:tc>
          <w:tcPr>
            <w:tcW w:w="0" w:type="auto"/>
            <w:vAlign w:val="center"/>
            <w:hideMark/>
          </w:tcPr>
          <w:p w14:paraId="43CDD991"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Necesidades de recursos humanos</w:t>
            </w:r>
          </w:p>
        </w:tc>
        <w:tc>
          <w:tcPr>
            <w:tcW w:w="0" w:type="auto"/>
            <w:vAlign w:val="center"/>
            <w:hideMark/>
          </w:tcPr>
          <w:p w14:paraId="4B206A1D"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Capacitación en objetividad y gestión de conflictos</w:t>
            </w:r>
          </w:p>
        </w:tc>
        <w:tc>
          <w:tcPr>
            <w:tcW w:w="0" w:type="auto"/>
            <w:vAlign w:val="center"/>
            <w:hideMark/>
          </w:tcPr>
          <w:p w14:paraId="3593BD97"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proofErr w:type="gramStart"/>
            <w:r w:rsidRPr="00484756">
              <w:rPr>
                <w:rFonts w:ascii="Arial" w:eastAsia="Times New Roman" w:hAnsi="Arial" w:cs="Arial"/>
                <w:lang w:eastAsia="es-CL"/>
              </w:rPr>
              <w:t>Asegurar</w:t>
            </w:r>
            <w:proofErr w:type="gramEnd"/>
            <w:r w:rsidRPr="00484756">
              <w:rPr>
                <w:rFonts w:ascii="Arial" w:eastAsia="Times New Roman" w:hAnsi="Arial" w:cs="Arial"/>
                <w:lang w:eastAsia="es-CL"/>
              </w:rPr>
              <w:t xml:space="preserve"> que todos los auditores internos estén capacitados en mitigación de amenazas a la objetividad</w:t>
            </w:r>
          </w:p>
        </w:tc>
        <w:tc>
          <w:tcPr>
            <w:tcW w:w="0" w:type="auto"/>
            <w:vAlign w:val="center"/>
            <w:hideMark/>
          </w:tcPr>
          <w:p w14:paraId="7FDD28A3"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Porcentaje de auditores capacitados en identificación de amenazas a la objetividad y gestión de conflictos de intereses</w:t>
            </w:r>
          </w:p>
        </w:tc>
        <w:tc>
          <w:tcPr>
            <w:tcW w:w="0" w:type="auto"/>
            <w:vAlign w:val="center"/>
            <w:hideMark/>
          </w:tcPr>
          <w:p w14:paraId="626CECCC" w14:textId="77777777" w:rsidR="00484756" w:rsidRPr="00484756" w:rsidRDefault="00484756"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w:t>
            </w:r>
            <w:proofErr w:type="spellStart"/>
            <w:r w:rsidRPr="00484756">
              <w:rPr>
                <w:rFonts w:ascii="Arial" w:eastAsia="Times New Roman" w:hAnsi="Arial" w:cs="Arial"/>
                <w:lang w:eastAsia="es-CL"/>
              </w:rPr>
              <w:t>Nº</w:t>
            </w:r>
            <w:proofErr w:type="spellEnd"/>
            <w:r w:rsidRPr="00484756">
              <w:rPr>
                <w:rFonts w:ascii="Arial" w:eastAsia="Times New Roman" w:hAnsi="Arial" w:cs="Arial"/>
                <w:lang w:eastAsia="es-CL"/>
              </w:rPr>
              <w:t xml:space="preserve"> de auditores capacitados / Total de auditores internos) × 100</w:t>
            </w:r>
          </w:p>
        </w:tc>
        <w:tc>
          <w:tcPr>
            <w:tcW w:w="0" w:type="auto"/>
            <w:vAlign w:val="center"/>
            <w:hideMark/>
          </w:tcPr>
          <w:p w14:paraId="07C54A6B" w14:textId="77777777" w:rsidR="00484756" w:rsidRPr="00484756" w:rsidRDefault="00484756"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100%</w:t>
            </w:r>
          </w:p>
        </w:tc>
        <w:tc>
          <w:tcPr>
            <w:tcW w:w="0" w:type="auto"/>
            <w:vAlign w:val="center"/>
            <w:hideMark/>
          </w:tcPr>
          <w:p w14:paraId="36C4AB76" w14:textId="77777777" w:rsidR="00484756" w:rsidRPr="00484756" w:rsidRDefault="00484756"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Anual</w:t>
            </w:r>
          </w:p>
        </w:tc>
      </w:tr>
      <w:tr w:rsidR="002F667D" w:rsidRPr="00484756" w14:paraId="1C39F412" w14:textId="77777777" w:rsidTr="00484756">
        <w:trPr>
          <w:tblCellSpacing w:w="15" w:type="dxa"/>
        </w:trPr>
        <w:tc>
          <w:tcPr>
            <w:tcW w:w="0" w:type="auto"/>
            <w:vMerge w:val="restart"/>
            <w:vAlign w:val="center"/>
            <w:hideMark/>
          </w:tcPr>
          <w:p w14:paraId="42A5F89E" w14:textId="77777777" w:rsidR="002F667D" w:rsidRPr="00484756" w:rsidRDefault="002F667D"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Expectativas de los grupos de interés</w:t>
            </w:r>
          </w:p>
        </w:tc>
        <w:tc>
          <w:tcPr>
            <w:tcW w:w="0" w:type="auto"/>
            <w:vAlign w:val="center"/>
            <w:hideMark/>
          </w:tcPr>
          <w:p w14:paraId="743FAED2" w14:textId="77777777" w:rsidR="002F667D" w:rsidRPr="00484756" w:rsidRDefault="002F667D"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Transparencia en la declaración de conflictos de intereses</w:t>
            </w:r>
          </w:p>
        </w:tc>
        <w:tc>
          <w:tcPr>
            <w:tcW w:w="0" w:type="auto"/>
            <w:vAlign w:val="center"/>
            <w:hideMark/>
          </w:tcPr>
          <w:p w14:paraId="4A229DEF" w14:textId="77777777" w:rsidR="002F667D" w:rsidRPr="00484756" w:rsidRDefault="002F667D" w:rsidP="00484756">
            <w:pPr>
              <w:spacing w:before="100" w:beforeAutospacing="1" w:after="100" w:afterAutospacing="1" w:line="240" w:lineRule="auto"/>
              <w:jc w:val="both"/>
              <w:rPr>
                <w:rFonts w:ascii="Arial" w:eastAsia="Times New Roman" w:hAnsi="Arial" w:cs="Arial"/>
                <w:lang w:eastAsia="es-CL"/>
              </w:rPr>
            </w:pPr>
            <w:proofErr w:type="gramStart"/>
            <w:r w:rsidRPr="00484756">
              <w:rPr>
                <w:rFonts w:ascii="Arial" w:eastAsia="Times New Roman" w:hAnsi="Arial" w:cs="Arial"/>
                <w:lang w:eastAsia="es-CL"/>
              </w:rPr>
              <w:t>Asegurar</w:t>
            </w:r>
            <w:proofErr w:type="gramEnd"/>
            <w:r w:rsidRPr="00484756">
              <w:rPr>
                <w:rFonts w:ascii="Arial" w:eastAsia="Times New Roman" w:hAnsi="Arial" w:cs="Arial"/>
                <w:lang w:eastAsia="es-CL"/>
              </w:rPr>
              <w:t xml:space="preserve"> que los auditores internos declaren oportunamente sus conflictos de interés</w:t>
            </w:r>
          </w:p>
        </w:tc>
        <w:tc>
          <w:tcPr>
            <w:tcW w:w="0" w:type="auto"/>
            <w:vAlign w:val="center"/>
            <w:hideMark/>
          </w:tcPr>
          <w:p w14:paraId="2D11A62D" w14:textId="77777777" w:rsidR="002F667D" w:rsidRPr="00484756" w:rsidRDefault="002F667D"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Porcentaje de declaraciones de impedimentos o conflictos de intereses realizadas dentro del plazo</w:t>
            </w:r>
          </w:p>
        </w:tc>
        <w:tc>
          <w:tcPr>
            <w:tcW w:w="0" w:type="auto"/>
            <w:vAlign w:val="center"/>
            <w:hideMark/>
          </w:tcPr>
          <w:p w14:paraId="1920E9B6" w14:textId="77777777" w:rsidR="002F667D" w:rsidRPr="00484756" w:rsidRDefault="002F667D" w:rsidP="00484756">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w:t>
            </w:r>
            <w:proofErr w:type="spellStart"/>
            <w:r w:rsidRPr="00484756">
              <w:rPr>
                <w:rFonts w:ascii="Arial" w:eastAsia="Times New Roman" w:hAnsi="Arial" w:cs="Arial"/>
                <w:lang w:eastAsia="es-CL"/>
              </w:rPr>
              <w:t>Nº</w:t>
            </w:r>
            <w:proofErr w:type="spellEnd"/>
            <w:r w:rsidRPr="00484756">
              <w:rPr>
                <w:rFonts w:ascii="Arial" w:eastAsia="Times New Roman" w:hAnsi="Arial" w:cs="Arial"/>
                <w:lang w:eastAsia="es-CL"/>
              </w:rPr>
              <w:t xml:space="preserve"> de declaraciones realizadas dentro del plazo / Total de declaraciones requeridas) × 100</w:t>
            </w:r>
          </w:p>
        </w:tc>
        <w:tc>
          <w:tcPr>
            <w:tcW w:w="0" w:type="auto"/>
            <w:vAlign w:val="center"/>
            <w:hideMark/>
          </w:tcPr>
          <w:p w14:paraId="1EB2AB09" w14:textId="77777777"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 95%</w:t>
            </w:r>
          </w:p>
        </w:tc>
        <w:tc>
          <w:tcPr>
            <w:tcW w:w="0" w:type="auto"/>
            <w:vAlign w:val="center"/>
            <w:hideMark/>
          </w:tcPr>
          <w:p w14:paraId="4758296C" w14:textId="77777777"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Semestral</w:t>
            </w:r>
          </w:p>
        </w:tc>
      </w:tr>
      <w:tr w:rsidR="002F667D" w:rsidRPr="00484756" w14:paraId="0019B024" w14:textId="77777777" w:rsidTr="00484756">
        <w:trPr>
          <w:tblCellSpacing w:w="15" w:type="dxa"/>
        </w:trPr>
        <w:tc>
          <w:tcPr>
            <w:tcW w:w="0" w:type="auto"/>
            <w:vMerge/>
            <w:vAlign w:val="center"/>
          </w:tcPr>
          <w:p w14:paraId="21C671A6" w14:textId="52587BAD"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p>
        </w:tc>
        <w:tc>
          <w:tcPr>
            <w:tcW w:w="0" w:type="auto"/>
            <w:vAlign w:val="center"/>
          </w:tcPr>
          <w:p w14:paraId="5502BA2E" w14:textId="39617684"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Escalamiento de conflictos críticos en auditoría interna</w:t>
            </w:r>
          </w:p>
        </w:tc>
        <w:tc>
          <w:tcPr>
            <w:tcW w:w="0" w:type="auto"/>
            <w:vAlign w:val="center"/>
          </w:tcPr>
          <w:p w14:paraId="64AD5E7C" w14:textId="6B0C6C4F"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Garantizar que los conflictos críticos sean escalados al Jefe de Servicio para su resolución</w:t>
            </w:r>
          </w:p>
        </w:tc>
        <w:tc>
          <w:tcPr>
            <w:tcW w:w="0" w:type="auto"/>
            <w:vAlign w:val="center"/>
          </w:tcPr>
          <w:p w14:paraId="6A0EAAD6" w14:textId="56A4020B"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Porcentaje de impedimentos críticos escalados al Jefe de Servicio</w:t>
            </w:r>
          </w:p>
        </w:tc>
        <w:tc>
          <w:tcPr>
            <w:tcW w:w="0" w:type="auto"/>
            <w:vAlign w:val="center"/>
          </w:tcPr>
          <w:p w14:paraId="4FBCD43E" w14:textId="6CEF36D6"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w:t>
            </w:r>
            <w:proofErr w:type="spellStart"/>
            <w:r w:rsidRPr="00484756">
              <w:rPr>
                <w:rFonts w:ascii="Arial" w:eastAsia="Times New Roman" w:hAnsi="Arial" w:cs="Arial"/>
                <w:lang w:eastAsia="es-CL"/>
              </w:rPr>
              <w:t>Nº</w:t>
            </w:r>
            <w:proofErr w:type="spellEnd"/>
            <w:r w:rsidRPr="00484756">
              <w:rPr>
                <w:rFonts w:ascii="Arial" w:eastAsia="Times New Roman" w:hAnsi="Arial" w:cs="Arial"/>
                <w:lang w:eastAsia="es-CL"/>
              </w:rPr>
              <w:t xml:space="preserve"> de impedimentos críticos escalados / Total de impedimentos críticos identificados) × 100</w:t>
            </w:r>
          </w:p>
        </w:tc>
        <w:tc>
          <w:tcPr>
            <w:tcW w:w="0" w:type="auto"/>
            <w:vAlign w:val="center"/>
          </w:tcPr>
          <w:p w14:paraId="1A273C12" w14:textId="30179D97"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100%</w:t>
            </w:r>
          </w:p>
        </w:tc>
        <w:tc>
          <w:tcPr>
            <w:tcW w:w="0" w:type="auto"/>
            <w:vAlign w:val="center"/>
          </w:tcPr>
          <w:p w14:paraId="6E384771" w14:textId="1505686C"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Trimestral</w:t>
            </w:r>
          </w:p>
        </w:tc>
      </w:tr>
      <w:tr w:rsidR="002F667D" w:rsidRPr="00484756" w14:paraId="71099A6D" w14:textId="77777777" w:rsidTr="00484756">
        <w:trPr>
          <w:tblCellSpacing w:w="15" w:type="dxa"/>
        </w:trPr>
        <w:tc>
          <w:tcPr>
            <w:tcW w:w="0" w:type="auto"/>
            <w:vMerge/>
            <w:vAlign w:val="center"/>
          </w:tcPr>
          <w:p w14:paraId="0A1C7EC1" w14:textId="278D8A5E"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p>
        </w:tc>
        <w:tc>
          <w:tcPr>
            <w:tcW w:w="0" w:type="auto"/>
            <w:vAlign w:val="center"/>
          </w:tcPr>
          <w:p w14:paraId="02376990" w14:textId="5FFA6B25"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Percepción de independencia y objetividad en auditoría interna</w:t>
            </w:r>
          </w:p>
        </w:tc>
        <w:tc>
          <w:tcPr>
            <w:tcW w:w="0" w:type="auto"/>
            <w:vAlign w:val="center"/>
          </w:tcPr>
          <w:p w14:paraId="22D97CAD" w14:textId="24ED433C"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Evaluar el nivel de satisfacción de las partes interesadas sobre la gestión de impedimentos y salvaguardas</w:t>
            </w:r>
          </w:p>
        </w:tc>
        <w:tc>
          <w:tcPr>
            <w:tcW w:w="0" w:type="auto"/>
            <w:vAlign w:val="center"/>
          </w:tcPr>
          <w:p w14:paraId="0C90B7A5" w14:textId="3D3911A4"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Nivel de satisfacción de las partes interesadas</w:t>
            </w:r>
          </w:p>
        </w:tc>
        <w:tc>
          <w:tcPr>
            <w:tcW w:w="0" w:type="auto"/>
            <w:vAlign w:val="center"/>
          </w:tcPr>
          <w:p w14:paraId="26E1E14D" w14:textId="516686EF"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(Puntuaciones obtenidas / Puntuación máxima posible) × 100 o promedio de puntuaciones</w:t>
            </w:r>
          </w:p>
        </w:tc>
        <w:tc>
          <w:tcPr>
            <w:tcW w:w="0" w:type="auto"/>
            <w:vAlign w:val="center"/>
          </w:tcPr>
          <w:p w14:paraId="428D0ED4" w14:textId="65536E2A"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 90%</w:t>
            </w:r>
          </w:p>
        </w:tc>
        <w:tc>
          <w:tcPr>
            <w:tcW w:w="0" w:type="auto"/>
            <w:vAlign w:val="center"/>
          </w:tcPr>
          <w:p w14:paraId="387EBC46" w14:textId="4CB63E50"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Anual</w:t>
            </w:r>
          </w:p>
        </w:tc>
      </w:tr>
      <w:tr w:rsidR="002F667D" w:rsidRPr="00484756" w14:paraId="5C742D96" w14:textId="77777777" w:rsidTr="00484756">
        <w:trPr>
          <w:tblCellSpacing w:w="15" w:type="dxa"/>
        </w:trPr>
        <w:tc>
          <w:tcPr>
            <w:tcW w:w="0" w:type="auto"/>
            <w:vMerge/>
            <w:vAlign w:val="center"/>
          </w:tcPr>
          <w:p w14:paraId="0D615297" w14:textId="26FFD61B"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p>
        </w:tc>
        <w:tc>
          <w:tcPr>
            <w:tcW w:w="0" w:type="auto"/>
            <w:vAlign w:val="center"/>
          </w:tcPr>
          <w:p w14:paraId="69AA2D51" w14:textId="6B84EFB4"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Gestión de conflictos de interés en auditoría interna</w:t>
            </w:r>
          </w:p>
        </w:tc>
        <w:tc>
          <w:tcPr>
            <w:tcW w:w="0" w:type="auto"/>
            <w:vAlign w:val="center"/>
          </w:tcPr>
          <w:p w14:paraId="40995AB0" w14:textId="65ECC6BF"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Garantizar la adecuada gestión de los conflictos de interés en la función de auditoría</w:t>
            </w:r>
          </w:p>
        </w:tc>
        <w:tc>
          <w:tcPr>
            <w:tcW w:w="0" w:type="auto"/>
            <w:vAlign w:val="center"/>
          </w:tcPr>
          <w:p w14:paraId="5638D8BE" w14:textId="47917F0E"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Porcentaje de conflictos de intereses gestionados adecuadamente</w:t>
            </w:r>
          </w:p>
        </w:tc>
        <w:tc>
          <w:tcPr>
            <w:tcW w:w="0" w:type="auto"/>
            <w:vAlign w:val="center"/>
          </w:tcPr>
          <w:p w14:paraId="5DDFE3D0" w14:textId="33C4049E"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w:t>
            </w:r>
            <w:proofErr w:type="spellStart"/>
            <w:r w:rsidRPr="00484756">
              <w:rPr>
                <w:rFonts w:ascii="Arial" w:eastAsia="Times New Roman" w:hAnsi="Arial" w:cs="Arial"/>
                <w:lang w:eastAsia="es-CL"/>
              </w:rPr>
              <w:t>Nº</w:t>
            </w:r>
            <w:proofErr w:type="spellEnd"/>
            <w:r w:rsidRPr="00484756">
              <w:rPr>
                <w:rFonts w:ascii="Arial" w:eastAsia="Times New Roman" w:hAnsi="Arial" w:cs="Arial"/>
                <w:lang w:eastAsia="es-CL"/>
              </w:rPr>
              <w:t xml:space="preserve"> de conflictos gestionados conforme al procedimiento / Total de conflictos identificados) × 100</w:t>
            </w:r>
          </w:p>
        </w:tc>
        <w:tc>
          <w:tcPr>
            <w:tcW w:w="0" w:type="auto"/>
            <w:vAlign w:val="center"/>
          </w:tcPr>
          <w:p w14:paraId="713386E4" w14:textId="01F1F4A6"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100%</w:t>
            </w:r>
          </w:p>
        </w:tc>
        <w:tc>
          <w:tcPr>
            <w:tcW w:w="0" w:type="auto"/>
            <w:vAlign w:val="center"/>
          </w:tcPr>
          <w:p w14:paraId="60CABAFC" w14:textId="3A433037"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Trimestral</w:t>
            </w:r>
          </w:p>
        </w:tc>
      </w:tr>
      <w:tr w:rsidR="002F667D" w:rsidRPr="00484756" w14:paraId="0662991C" w14:textId="77777777" w:rsidTr="00484756">
        <w:trPr>
          <w:tblCellSpacing w:w="15" w:type="dxa"/>
        </w:trPr>
        <w:tc>
          <w:tcPr>
            <w:tcW w:w="0" w:type="auto"/>
            <w:vMerge w:val="restart"/>
            <w:vAlign w:val="center"/>
            <w:hideMark/>
          </w:tcPr>
          <w:p w14:paraId="7655163A"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Eficiencia financiera y operativa</w:t>
            </w:r>
          </w:p>
        </w:tc>
        <w:tc>
          <w:tcPr>
            <w:tcW w:w="0" w:type="auto"/>
            <w:vAlign w:val="center"/>
            <w:hideMark/>
          </w:tcPr>
          <w:p w14:paraId="3942980C"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Resolución ágil de conflictos e impedimentos</w:t>
            </w:r>
          </w:p>
        </w:tc>
        <w:tc>
          <w:tcPr>
            <w:tcW w:w="0" w:type="auto"/>
            <w:vAlign w:val="center"/>
            <w:hideMark/>
          </w:tcPr>
          <w:p w14:paraId="4ACFCA44"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Minimizar el tiempo de resolución de conflictos de interés en auditoría interna</w:t>
            </w:r>
          </w:p>
        </w:tc>
        <w:tc>
          <w:tcPr>
            <w:tcW w:w="0" w:type="auto"/>
            <w:vAlign w:val="center"/>
            <w:hideMark/>
          </w:tcPr>
          <w:p w14:paraId="208F7E9A"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Tiempo promedio de resolución de impedimentos o conflictos de intereses</w:t>
            </w:r>
          </w:p>
        </w:tc>
        <w:tc>
          <w:tcPr>
            <w:tcW w:w="0" w:type="auto"/>
            <w:vAlign w:val="center"/>
            <w:hideMark/>
          </w:tcPr>
          <w:p w14:paraId="3BF8A300"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proofErr w:type="gramStart"/>
            <w:r w:rsidRPr="00484756">
              <w:rPr>
                <w:rFonts w:ascii="Arial" w:eastAsia="Times New Roman" w:hAnsi="Arial" w:cs="Arial"/>
                <w:lang w:eastAsia="es-CL"/>
              </w:rPr>
              <w:t>∑(</w:t>
            </w:r>
            <w:proofErr w:type="gramEnd"/>
            <w:r w:rsidRPr="00484756">
              <w:rPr>
                <w:rFonts w:ascii="Arial" w:eastAsia="Times New Roman" w:hAnsi="Arial" w:cs="Arial"/>
                <w:lang w:eastAsia="es-CL"/>
              </w:rPr>
              <w:t>tiempos de resolución de cada impedimento o conflicto) / Total de impedimentos o conflictos declarados</w:t>
            </w:r>
          </w:p>
        </w:tc>
        <w:tc>
          <w:tcPr>
            <w:tcW w:w="0" w:type="auto"/>
            <w:vAlign w:val="center"/>
            <w:hideMark/>
          </w:tcPr>
          <w:p w14:paraId="4C9214A9" w14:textId="77777777"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 3 días hábiles</w:t>
            </w:r>
          </w:p>
        </w:tc>
        <w:tc>
          <w:tcPr>
            <w:tcW w:w="0" w:type="auto"/>
            <w:vAlign w:val="center"/>
            <w:hideMark/>
          </w:tcPr>
          <w:p w14:paraId="1B2F732F" w14:textId="77777777"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Trimestral</w:t>
            </w:r>
          </w:p>
        </w:tc>
      </w:tr>
      <w:tr w:rsidR="002F667D" w:rsidRPr="00484756" w14:paraId="7D259C7D" w14:textId="77777777" w:rsidTr="00484756">
        <w:trPr>
          <w:tblCellSpacing w:w="15" w:type="dxa"/>
        </w:trPr>
        <w:tc>
          <w:tcPr>
            <w:tcW w:w="0" w:type="auto"/>
            <w:vMerge/>
            <w:vAlign w:val="center"/>
          </w:tcPr>
          <w:p w14:paraId="6527613E" w14:textId="55EB6B8F"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p>
        </w:tc>
        <w:tc>
          <w:tcPr>
            <w:tcW w:w="0" w:type="auto"/>
            <w:vAlign w:val="center"/>
          </w:tcPr>
          <w:p w14:paraId="32CA626A" w14:textId="65E3FD9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Supervisión y control de calidad en auditoría interna</w:t>
            </w:r>
          </w:p>
        </w:tc>
        <w:tc>
          <w:tcPr>
            <w:tcW w:w="0" w:type="auto"/>
            <w:vAlign w:val="center"/>
          </w:tcPr>
          <w:p w14:paraId="192E3CA6" w14:textId="768480C3"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proofErr w:type="gramStart"/>
            <w:r w:rsidRPr="00484756">
              <w:rPr>
                <w:rFonts w:ascii="Arial" w:eastAsia="Times New Roman" w:hAnsi="Arial" w:cs="Arial"/>
                <w:lang w:eastAsia="es-CL"/>
              </w:rPr>
              <w:t>Asegurar</w:t>
            </w:r>
            <w:proofErr w:type="gramEnd"/>
            <w:r w:rsidRPr="00484756">
              <w:rPr>
                <w:rFonts w:ascii="Arial" w:eastAsia="Times New Roman" w:hAnsi="Arial" w:cs="Arial"/>
                <w:lang w:eastAsia="es-CL"/>
              </w:rPr>
              <w:t xml:space="preserve"> que todos los trabajos de auditoría sean revisados formalmente para garantizar la objetividad</w:t>
            </w:r>
          </w:p>
        </w:tc>
        <w:tc>
          <w:tcPr>
            <w:tcW w:w="0" w:type="auto"/>
            <w:vAlign w:val="center"/>
          </w:tcPr>
          <w:p w14:paraId="1DD9725D" w14:textId="544CC328"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Porcentaje de revisiones supervisadas para garantizar la objetividad</w:t>
            </w:r>
          </w:p>
        </w:tc>
        <w:tc>
          <w:tcPr>
            <w:tcW w:w="0" w:type="auto"/>
            <w:vAlign w:val="center"/>
          </w:tcPr>
          <w:p w14:paraId="3A052D42" w14:textId="1FE7BB5C"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w:t>
            </w:r>
            <w:proofErr w:type="spellStart"/>
            <w:r w:rsidRPr="00484756">
              <w:rPr>
                <w:rFonts w:ascii="Arial" w:eastAsia="Times New Roman" w:hAnsi="Arial" w:cs="Arial"/>
                <w:lang w:eastAsia="es-CL"/>
              </w:rPr>
              <w:t>Nº</w:t>
            </w:r>
            <w:proofErr w:type="spellEnd"/>
            <w:r w:rsidRPr="00484756">
              <w:rPr>
                <w:rFonts w:ascii="Arial" w:eastAsia="Times New Roman" w:hAnsi="Arial" w:cs="Arial"/>
                <w:lang w:eastAsia="es-CL"/>
              </w:rPr>
              <w:t xml:space="preserve"> de trabajos revisados por supervisores / Total de trabajos realizados) × 100</w:t>
            </w:r>
          </w:p>
        </w:tc>
        <w:tc>
          <w:tcPr>
            <w:tcW w:w="0" w:type="auto"/>
            <w:vAlign w:val="center"/>
          </w:tcPr>
          <w:p w14:paraId="73A5FDC9" w14:textId="180B8C7F"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 100%</w:t>
            </w:r>
          </w:p>
        </w:tc>
        <w:tc>
          <w:tcPr>
            <w:tcW w:w="0" w:type="auto"/>
            <w:vAlign w:val="center"/>
          </w:tcPr>
          <w:p w14:paraId="42060CCB" w14:textId="0E198FF9"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Anual</w:t>
            </w:r>
          </w:p>
        </w:tc>
      </w:tr>
      <w:tr w:rsidR="002F667D" w:rsidRPr="00484756" w14:paraId="251CBD48" w14:textId="77777777" w:rsidTr="00484756">
        <w:trPr>
          <w:tblCellSpacing w:w="15" w:type="dxa"/>
        </w:trPr>
        <w:tc>
          <w:tcPr>
            <w:tcW w:w="0" w:type="auto"/>
            <w:vAlign w:val="center"/>
            <w:hideMark/>
          </w:tcPr>
          <w:p w14:paraId="29B80ACF"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Aprendizaje y desarrollo</w:t>
            </w:r>
          </w:p>
        </w:tc>
        <w:tc>
          <w:tcPr>
            <w:tcW w:w="0" w:type="auto"/>
            <w:vAlign w:val="center"/>
            <w:hideMark/>
          </w:tcPr>
          <w:p w14:paraId="14837EA5"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Conocimiento sobre conflictos de interés y salvaguardas</w:t>
            </w:r>
          </w:p>
        </w:tc>
        <w:tc>
          <w:tcPr>
            <w:tcW w:w="0" w:type="auto"/>
            <w:vAlign w:val="center"/>
            <w:hideMark/>
          </w:tcPr>
          <w:p w14:paraId="139E3272"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Evaluar el nivel de conocimiento adquirido tras las capacitaciones en conflictos de interés y salvaguardas</w:t>
            </w:r>
          </w:p>
        </w:tc>
        <w:tc>
          <w:tcPr>
            <w:tcW w:w="0" w:type="auto"/>
            <w:vAlign w:val="center"/>
            <w:hideMark/>
          </w:tcPr>
          <w:p w14:paraId="3702033A"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r w:rsidRPr="00484756">
              <w:rPr>
                <w:rFonts w:ascii="Arial" w:eastAsia="Times New Roman" w:hAnsi="Arial" w:cs="Arial"/>
                <w:lang w:eastAsia="es-CL"/>
              </w:rPr>
              <w:t>Nivel de conocimiento sobre conflictos de intereses y salvaguardas</w:t>
            </w:r>
          </w:p>
        </w:tc>
        <w:tc>
          <w:tcPr>
            <w:tcW w:w="0" w:type="auto"/>
            <w:vAlign w:val="center"/>
            <w:hideMark/>
          </w:tcPr>
          <w:p w14:paraId="63428A4E" w14:textId="77777777" w:rsidR="002F667D" w:rsidRPr="00484756" w:rsidRDefault="002F667D" w:rsidP="002F667D">
            <w:pPr>
              <w:spacing w:before="100" w:beforeAutospacing="1" w:after="100" w:afterAutospacing="1" w:line="240" w:lineRule="auto"/>
              <w:jc w:val="both"/>
              <w:rPr>
                <w:rFonts w:ascii="Arial" w:eastAsia="Times New Roman" w:hAnsi="Arial" w:cs="Arial"/>
                <w:lang w:eastAsia="es-CL"/>
              </w:rPr>
            </w:pPr>
            <w:proofErr w:type="gramStart"/>
            <w:r w:rsidRPr="00484756">
              <w:rPr>
                <w:rFonts w:ascii="Arial" w:eastAsia="Times New Roman" w:hAnsi="Arial" w:cs="Arial"/>
                <w:lang w:eastAsia="es-CL"/>
              </w:rPr>
              <w:t>∑(</w:t>
            </w:r>
            <w:proofErr w:type="gramEnd"/>
            <w:r w:rsidRPr="00484756">
              <w:rPr>
                <w:rFonts w:ascii="Arial" w:eastAsia="Times New Roman" w:hAnsi="Arial" w:cs="Arial"/>
                <w:lang w:eastAsia="es-CL"/>
              </w:rPr>
              <w:t xml:space="preserve">puntuaciones obtenidas en evaluaciones) / </w:t>
            </w:r>
            <w:proofErr w:type="spellStart"/>
            <w:r w:rsidRPr="00484756">
              <w:rPr>
                <w:rFonts w:ascii="Arial" w:eastAsia="Times New Roman" w:hAnsi="Arial" w:cs="Arial"/>
                <w:lang w:eastAsia="es-CL"/>
              </w:rPr>
              <w:t>Nº</w:t>
            </w:r>
            <w:proofErr w:type="spellEnd"/>
            <w:r w:rsidRPr="00484756">
              <w:rPr>
                <w:rFonts w:ascii="Arial" w:eastAsia="Times New Roman" w:hAnsi="Arial" w:cs="Arial"/>
                <w:lang w:eastAsia="es-CL"/>
              </w:rPr>
              <w:t xml:space="preserve"> de participantes</w:t>
            </w:r>
          </w:p>
        </w:tc>
        <w:tc>
          <w:tcPr>
            <w:tcW w:w="0" w:type="auto"/>
            <w:vAlign w:val="center"/>
            <w:hideMark/>
          </w:tcPr>
          <w:p w14:paraId="0AC0C20F" w14:textId="77777777"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 90%</w:t>
            </w:r>
          </w:p>
        </w:tc>
        <w:tc>
          <w:tcPr>
            <w:tcW w:w="0" w:type="auto"/>
            <w:vAlign w:val="center"/>
            <w:hideMark/>
          </w:tcPr>
          <w:p w14:paraId="1FE16642" w14:textId="77777777" w:rsidR="002F667D" w:rsidRPr="00484756" w:rsidRDefault="002F667D" w:rsidP="002F667D">
            <w:pPr>
              <w:spacing w:before="100" w:beforeAutospacing="1" w:after="100" w:afterAutospacing="1" w:line="240" w:lineRule="auto"/>
              <w:jc w:val="center"/>
              <w:rPr>
                <w:rFonts w:ascii="Arial" w:eastAsia="Times New Roman" w:hAnsi="Arial" w:cs="Arial"/>
                <w:lang w:eastAsia="es-CL"/>
              </w:rPr>
            </w:pPr>
            <w:r w:rsidRPr="00484756">
              <w:rPr>
                <w:rFonts w:ascii="Arial" w:eastAsia="Times New Roman" w:hAnsi="Arial" w:cs="Arial"/>
                <w:lang w:eastAsia="es-CL"/>
              </w:rPr>
              <w:t>Anual</w:t>
            </w:r>
          </w:p>
        </w:tc>
      </w:tr>
    </w:tbl>
    <w:p w14:paraId="4A30DEB1" w14:textId="77777777" w:rsidR="00D17766" w:rsidRDefault="00D17766" w:rsidP="00D17766">
      <w:pPr>
        <w:spacing w:before="100" w:beforeAutospacing="1" w:after="100" w:afterAutospacing="1" w:line="240" w:lineRule="auto"/>
        <w:jc w:val="both"/>
        <w:rPr>
          <w:rFonts w:ascii="Arial" w:eastAsia="Times New Roman" w:hAnsi="Arial" w:cs="Arial"/>
          <w:color w:val="C00000"/>
          <w:lang w:eastAsia="es-CL"/>
        </w:rPr>
      </w:pPr>
    </w:p>
    <w:p w14:paraId="2EC50C75" w14:textId="77777777" w:rsidR="00466A31" w:rsidRDefault="00466A31" w:rsidP="00D17766">
      <w:pPr>
        <w:spacing w:before="100" w:beforeAutospacing="1" w:after="100" w:afterAutospacing="1" w:line="240" w:lineRule="auto"/>
        <w:jc w:val="both"/>
        <w:rPr>
          <w:rFonts w:ascii="Arial" w:eastAsia="Times New Roman" w:hAnsi="Arial" w:cs="Arial"/>
          <w:color w:val="C00000"/>
          <w:lang w:eastAsia="es-CL"/>
        </w:rPr>
      </w:pPr>
    </w:p>
    <w:p w14:paraId="3517A8E8" w14:textId="4C0107C9" w:rsidR="00E75A1F" w:rsidRPr="00474866" w:rsidRDefault="008E5C9C" w:rsidP="00E75A1F">
      <w:pPr>
        <w:spacing w:after="120"/>
        <w:jc w:val="both"/>
        <w:rPr>
          <w:rFonts w:ascii="Arial" w:hAnsi="Arial" w:cs="Arial"/>
          <w:b/>
          <w:color w:val="000000" w:themeColor="text1"/>
          <w:lang w:val="es-ES"/>
        </w:rPr>
      </w:pPr>
      <w:r>
        <w:rPr>
          <w:rFonts w:ascii="Arial" w:hAnsi="Arial" w:cs="Arial"/>
          <w:b/>
          <w:bCs/>
          <w:lang w:val="es-ES"/>
        </w:rPr>
        <w:lastRenderedPageBreak/>
        <w:t>7</w:t>
      </w:r>
      <w:r w:rsidR="00271635">
        <w:rPr>
          <w:rFonts w:ascii="Arial" w:hAnsi="Arial" w:cs="Arial"/>
          <w:b/>
          <w:bCs/>
          <w:lang w:val="es-ES"/>
        </w:rPr>
        <w:t xml:space="preserve">. </w:t>
      </w:r>
      <w:r w:rsidR="00271635" w:rsidRPr="00474866">
        <w:rPr>
          <w:rFonts w:ascii="Arial" w:hAnsi="Arial" w:cs="Arial"/>
          <w:b/>
          <w:bCs/>
          <w:lang w:val="es-ES"/>
        </w:rPr>
        <w:t>CONSIDERACIONES DE TELETRABAJO</w:t>
      </w:r>
    </w:p>
    <w:p w14:paraId="4973FC7D" w14:textId="6F0F32AA" w:rsidR="00E75A1F" w:rsidRDefault="00E75A1F" w:rsidP="00E75A1F">
      <w:pPr>
        <w:jc w:val="both"/>
        <w:rPr>
          <w:rFonts w:ascii="Arial" w:hAnsi="Arial" w:cs="Arial"/>
          <w:bCs/>
          <w:color w:val="000000" w:themeColor="text1"/>
          <w:lang w:val="es-ES"/>
        </w:rPr>
      </w:pPr>
      <w:r w:rsidRPr="00474866">
        <w:rPr>
          <w:rFonts w:ascii="Arial" w:hAnsi="Arial" w:cs="Arial"/>
          <w:bCs/>
          <w:color w:val="000000" w:themeColor="text1"/>
          <w:lang w:val="es-ES"/>
        </w:rPr>
        <w:t>En el caso de encontrase realizando el trabajo por vía virtual o teletrabajo, los formularios y actas deberán realizarse igualmente, pero su conformidad se otorgará por los medios telemáticos de que se disponga. En caso de no contar con firma electrónica, la conformidad se otorgará mediante un correo electrónico de aprobación y/o forma electrónica simple.</w:t>
      </w:r>
    </w:p>
    <w:p w14:paraId="0A2513AE" w14:textId="0137903F" w:rsidR="00E75A1F" w:rsidRPr="00474866" w:rsidRDefault="008E5C9C" w:rsidP="00E75A1F">
      <w:pPr>
        <w:spacing w:after="120"/>
        <w:jc w:val="both"/>
        <w:rPr>
          <w:rFonts w:ascii="Arial" w:hAnsi="Arial" w:cs="Arial"/>
          <w:b/>
          <w:color w:val="000000" w:themeColor="text1"/>
          <w:lang w:val="es-ES"/>
        </w:rPr>
      </w:pPr>
      <w:r>
        <w:rPr>
          <w:rFonts w:ascii="Arial" w:hAnsi="Arial" w:cs="Arial"/>
          <w:b/>
          <w:bCs/>
          <w:color w:val="000000" w:themeColor="text1"/>
          <w:lang w:val="es-ES"/>
        </w:rPr>
        <w:t>8</w:t>
      </w:r>
      <w:r w:rsidR="00E75A1F" w:rsidRPr="00474866">
        <w:rPr>
          <w:rFonts w:ascii="Arial" w:hAnsi="Arial" w:cs="Arial"/>
          <w:b/>
          <w:bCs/>
          <w:color w:val="000000" w:themeColor="text1"/>
          <w:lang w:val="es-ES"/>
        </w:rPr>
        <w:t>. REGISTRO</w:t>
      </w:r>
    </w:p>
    <w:p w14:paraId="3991E90B" w14:textId="2DA61B65" w:rsidR="003B5E86" w:rsidRDefault="003B5E86" w:rsidP="00E75A1F">
      <w:pPr>
        <w:spacing w:after="120"/>
        <w:jc w:val="both"/>
        <w:rPr>
          <w:rFonts w:ascii="Arial" w:hAnsi="Arial" w:cs="Arial"/>
        </w:rPr>
      </w:pPr>
      <w:r w:rsidRPr="003B5E86">
        <w:rPr>
          <w:rFonts w:ascii="Arial" w:hAnsi="Arial" w:cs="Arial"/>
        </w:rPr>
        <w:t xml:space="preserve">Los registros derivados de la implementación del procedimiento incluirán las declaraciones de conflictos de interés presentadas por los auditores internos, los formularios utilizados en cada etapa del proceso, las decisiones adoptadas por el Jefe de Auditoría y la documentación de las salvaguardas implementadas. Estos documentos serán almacenados en un sistema digital centralizado con acceso restringido y se conservarán por un período de </w:t>
      </w:r>
      <w:r w:rsidRPr="003B5E86">
        <w:rPr>
          <w:rStyle w:val="Strong"/>
          <w:rFonts w:ascii="Arial" w:hAnsi="Arial" w:cs="Arial"/>
        </w:rPr>
        <w:t>XX</w:t>
      </w:r>
      <w:r w:rsidRPr="003B5E86">
        <w:rPr>
          <w:rFonts w:ascii="Arial" w:hAnsi="Arial" w:cs="Arial"/>
        </w:rPr>
        <w:t xml:space="preserve"> años. Posteriormente, serán remitidos al archivo general del Servicio, asegurando el cumplimiento de las normativas vigentes en materia de conservación y seguridad de la información.</w:t>
      </w:r>
    </w:p>
    <w:p w14:paraId="3756E51E" w14:textId="137C527E" w:rsidR="00005B0F" w:rsidRPr="003B5E86" w:rsidRDefault="00C26ABC" w:rsidP="00E75A1F">
      <w:pPr>
        <w:spacing w:after="120"/>
        <w:jc w:val="both"/>
        <w:rPr>
          <w:rFonts w:ascii="Arial" w:hAnsi="Arial" w:cs="Arial"/>
        </w:rPr>
      </w:pPr>
      <w:r w:rsidRPr="00C26ABC">
        <w:rPr>
          <w:rFonts w:ascii="Arial" w:eastAsia="Calibri" w:hAnsi="Arial" w:cs="Arial"/>
        </w:rPr>
        <w:t>En esta materia, es fundamental considerar la legislación y normativa, tanto general como específica, que regula la conservación, transferencia y eliminación de documentos en el Estado.</w:t>
      </w:r>
    </w:p>
    <w:p w14:paraId="3E1CFB17" w14:textId="4B16824F" w:rsidR="00E75A1F" w:rsidRPr="00474866" w:rsidRDefault="008E5C9C" w:rsidP="00E75A1F">
      <w:pPr>
        <w:spacing w:after="120"/>
        <w:jc w:val="both"/>
        <w:rPr>
          <w:rFonts w:ascii="Arial" w:hAnsi="Arial" w:cs="Arial"/>
          <w:b/>
          <w:color w:val="000000" w:themeColor="text1"/>
          <w:lang w:val="es-ES"/>
        </w:rPr>
      </w:pPr>
      <w:r>
        <w:rPr>
          <w:rFonts w:ascii="Arial" w:hAnsi="Arial" w:cs="Arial"/>
          <w:b/>
          <w:bCs/>
          <w:lang w:val="es-ES"/>
        </w:rPr>
        <w:t>9</w:t>
      </w:r>
      <w:r w:rsidR="00E75A1F" w:rsidRPr="00474866">
        <w:rPr>
          <w:rFonts w:ascii="Arial" w:hAnsi="Arial" w:cs="Arial"/>
          <w:b/>
          <w:bCs/>
          <w:lang w:val="es-ES"/>
        </w:rPr>
        <w:t>. LISTA DE DISTRIBUCIÓN</w:t>
      </w:r>
    </w:p>
    <w:p w14:paraId="3E233AC1" w14:textId="77777777" w:rsidR="000E2647" w:rsidRPr="000E2647" w:rsidRDefault="000E2647" w:rsidP="000E2647">
      <w:pPr>
        <w:spacing w:before="100" w:beforeAutospacing="1" w:after="100" w:afterAutospacing="1" w:line="240" w:lineRule="auto"/>
        <w:rPr>
          <w:rFonts w:ascii="Arial" w:eastAsia="Times New Roman" w:hAnsi="Arial" w:cs="Arial"/>
          <w:lang w:eastAsia="es-CL"/>
        </w:rPr>
      </w:pPr>
      <w:r w:rsidRPr="000E2647">
        <w:rPr>
          <w:rFonts w:ascii="Arial" w:eastAsia="Times New Roman" w:hAnsi="Arial" w:cs="Arial"/>
          <w:lang w:eastAsia="es-CL"/>
        </w:rPr>
        <w:t>Los registros y formularios asociados al procedimiento serán distribuidos de la siguiente manera:</w:t>
      </w:r>
    </w:p>
    <w:p w14:paraId="6891CAFD" w14:textId="77777777" w:rsidR="000E2647" w:rsidRPr="000E2647" w:rsidRDefault="000E2647" w:rsidP="000E2647">
      <w:pPr>
        <w:numPr>
          <w:ilvl w:val="0"/>
          <w:numId w:val="51"/>
        </w:numPr>
        <w:tabs>
          <w:tab w:val="clear" w:pos="720"/>
        </w:tabs>
        <w:spacing w:before="100" w:beforeAutospacing="1" w:after="100" w:afterAutospacing="1" w:line="240" w:lineRule="auto"/>
        <w:ind w:left="426" w:hanging="284"/>
        <w:jc w:val="both"/>
        <w:rPr>
          <w:rFonts w:ascii="Arial" w:eastAsia="Times New Roman" w:hAnsi="Arial" w:cs="Arial"/>
          <w:lang w:eastAsia="es-CL"/>
        </w:rPr>
      </w:pPr>
      <w:r w:rsidRPr="000E2647">
        <w:rPr>
          <w:rFonts w:ascii="Arial" w:eastAsia="Times New Roman" w:hAnsi="Arial" w:cs="Arial"/>
          <w:b/>
          <w:bCs/>
          <w:lang w:eastAsia="es-CL"/>
        </w:rPr>
        <w:t>Jefe de Servicio</w:t>
      </w:r>
      <w:r w:rsidRPr="000E2647">
        <w:rPr>
          <w:rFonts w:ascii="Arial" w:eastAsia="Times New Roman" w:hAnsi="Arial" w:cs="Arial"/>
          <w:lang w:eastAsia="es-CL"/>
        </w:rPr>
        <w:t>: Reportes sobre conflictos de interés identificados, medidas adoptadas y salvaguardas implementadas en casos críticos.</w:t>
      </w:r>
    </w:p>
    <w:p w14:paraId="3C2533B0" w14:textId="77777777" w:rsidR="000E2647" w:rsidRPr="000E2647" w:rsidRDefault="000E2647" w:rsidP="000E2647">
      <w:pPr>
        <w:numPr>
          <w:ilvl w:val="0"/>
          <w:numId w:val="51"/>
        </w:numPr>
        <w:tabs>
          <w:tab w:val="clear" w:pos="720"/>
        </w:tabs>
        <w:spacing w:before="100" w:beforeAutospacing="1" w:after="100" w:afterAutospacing="1" w:line="240" w:lineRule="auto"/>
        <w:ind w:left="426" w:hanging="284"/>
        <w:jc w:val="both"/>
        <w:rPr>
          <w:rFonts w:ascii="Arial" w:eastAsia="Times New Roman" w:hAnsi="Arial" w:cs="Arial"/>
          <w:lang w:eastAsia="es-CL"/>
        </w:rPr>
      </w:pPr>
      <w:r w:rsidRPr="000E2647">
        <w:rPr>
          <w:rFonts w:ascii="Arial" w:eastAsia="Times New Roman" w:hAnsi="Arial" w:cs="Arial"/>
          <w:b/>
          <w:bCs/>
          <w:lang w:eastAsia="es-CL"/>
        </w:rPr>
        <w:t>Jefe de Auditoría</w:t>
      </w:r>
      <w:r w:rsidRPr="000E2647">
        <w:rPr>
          <w:rFonts w:ascii="Arial" w:eastAsia="Times New Roman" w:hAnsi="Arial" w:cs="Arial"/>
          <w:lang w:eastAsia="es-CL"/>
        </w:rPr>
        <w:t>: Acceso completo a todas las declaraciones de conflictos de interés, evaluaciones de objetividad y decisiones tomadas.</w:t>
      </w:r>
    </w:p>
    <w:p w14:paraId="7A3CB05D" w14:textId="77777777" w:rsidR="000E2647" w:rsidRPr="000E2647" w:rsidRDefault="000E2647" w:rsidP="000E2647">
      <w:pPr>
        <w:numPr>
          <w:ilvl w:val="0"/>
          <w:numId w:val="51"/>
        </w:numPr>
        <w:tabs>
          <w:tab w:val="clear" w:pos="720"/>
        </w:tabs>
        <w:spacing w:before="100" w:beforeAutospacing="1" w:after="100" w:afterAutospacing="1" w:line="240" w:lineRule="auto"/>
        <w:ind w:left="426" w:hanging="284"/>
        <w:jc w:val="both"/>
        <w:rPr>
          <w:rFonts w:ascii="Arial" w:eastAsia="Times New Roman" w:hAnsi="Arial" w:cs="Arial"/>
          <w:lang w:eastAsia="es-CL"/>
        </w:rPr>
      </w:pPr>
      <w:r w:rsidRPr="000E2647">
        <w:rPr>
          <w:rFonts w:ascii="Arial" w:eastAsia="Times New Roman" w:hAnsi="Arial" w:cs="Arial"/>
          <w:b/>
          <w:bCs/>
          <w:lang w:eastAsia="es-CL"/>
        </w:rPr>
        <w:t>Supervisores</w:t>
      </w:r>
      <w:r w:rsidRPr="000E2647">
        <w:rPr>
          <w:rFonts w:ascii="Arial" w:eastAsia="Times New Roman" w:hAnsi="Arial" w:cs="Arial"/>
          <w:lang w:eastAsia="es-CL"/>
        </w:rPr>
        <w:t>: Formularios y registros de los auditores bajo su supervisión para evaluar la existencia de conflictos y gestionar salvaguardas.</w:t>
      </w:r>
    </w:p>
    <w:p w14:paraId="0546E04B" w14:textId="77777777" w:rsidR="000E2647" w:rsidRPr="000E2647" w:rsidRDefault="000E2647" w:rsidP="000E2647">
      <w:pPr>
        <w:numPr>
          <w:ilvl w:val="0"/>
          <w:numId w:val="51"/>
        </w:numPr>
        <w:tabs>
          <w:tab w:val="clear" w:pos="720"/>
        </w:tabs>
        <w:spacing w:before="100" w:beforeAutospacing="1" w:after="100" w:afterAutospacing="1" w:line="240" w:lineRule="auto"/>
        <w:ind w:left="426" w:hanging="284"/>
        <w:jc w:val="both"/>
        <w:rPr>
          <w:rFonts w:ascii="Arial" w:eastAsia="Times New Roman" w:hAnsi="Arial" w:cs="Arial"/>
          <w:lang w:eastAsia="es-CL"/>
        </w:rPr>
      </w:pPr>
      <w:r w:rsidRPr="000E2647">
        <w:rPr>
          <w:rFonts w:ascii="Arial" w:eastAsia="Times New Roman" w:hAnsi="Arial" w:cs="Arial"/>
          <w:b/>
          <w:bCs/>
          <w:lang w:eastAsia="es-CL"/>
        </w:rPr>
        <w:t>Auditores Internos</w:t>
      </w:r>
      <w:r w:rsidRPr="000E2647">
        <w:rPr>
          <w:rFonts w:ascii="Arial" w:eastAsia="Times New Roman" w:hAnsi="Arial" w:cs="Arial"/>
          <w:lang w:eastAsia="es-CL"/>
        </w:rPr>
        <w:t>: Copia de su propia declaración de conflictos de interés y comunicación de decisiones sobre su asignación en auditorías.</w:t>
      </w:r>
    </w:p>
    <w:p w14:paraId="0B173E25" w14:textId="77777777" w:rsidR="000E2647" w:rsidRPr="00B4529D" w:rsidRDefault="000E2647" w:rsidP="00B4529D">
      <w:pPr>
        <w:numPr>
          <w:ilvl w:val="0"/>
          <w:numId w:val="51"/>
        </w:numPr>
        <w:tabs>
          <w:tab w:val="clear" w:pos="720"/>
        </w:tabs>
        <w:spacing w:before="100" w:beforeAutospacing="1" w:after="100" w:afterAutospacing="1" w:line="240" w:lineRule="auto"/>
        <w:ind w:left="426" w:hanging="284"/>
        <w:jc w:val="both"/>
        <w:rPr>
          <w:rFonts w:ascii="Arial" w:eastAsia="Times New Roman" w:hAnsi="Arial" w:cs="Arial"/>
          <w:lang w:eastAsia="es-CL"/>
        </w:rPr>
      </w:pPr>
      <w:r w:rsidRPr="00B4529D">
        <w:rPr>
          <w:rFonts w:ascii="Arial" w:eastAsia="Times New Roman" w:hAnsi="Arial" w:cs="Arial"/>
          <w:b/>
          <w:bCs/>
          <w:lang w:eastAsia="es-CL"/>
        </w:rPr>
        <w:t>Unidad de Recursos Humanos</w:t>
      </w:r>
      <w:r w:rsidRPr="00B4529D">
        <w:rPr>
          <w:rFonts w:ascii="Arial" w:eastAsia="Times New Roman" w:hAnsi="Arial" w:cs="Arial"/>
          <w:lang w:eastAsia="es-CL"/>
        </w:rPr>
        <w:t>: Registro de capacitaciones en ética, conflictos de interés y objetividad.</w:t>
      </w:r>
    </w:p>
    <w:p w14:paraId="15B7BAF4" w14:textId="77777777" w:rsidR="000E2647" w:rsidRPr="00B4529D" w:rsidRDefault="000E2647" w:rsidP="00B4529D">
      <w:pPr>
        <w:numPr>
          <w:ilvl w:val="0"/>
          <w:numId w:val="51"/>
        </w:numPr>
        <w:tabs>
          <w:tab w:val="clear" w:pos="720"/>
        </w:tabs>
        <w:spacing w:before="100" w:beforeAutospacing="1" w:after="100" w:afterAutospacing="1" w:line="240" w:lineRule="auto"/>
        <w:ind w:left="426" w:hanging="284"/>
        <w:jc w:val="both"/>
        <w:rPr>
          <w:rFonts w:ascii="Arial" w:eastAsia="Times New Roman" w:hAnsi="Arial" w:cs="Arial"/>
          <w:lang w:eastAsia="es-CL"/>
        </w:rPr>
      </w:pPr>
      <w:r w:rsidRPr="00B4529D">
        <w:rPr>
          <w:rFonts w:ascii="Arial" w:eastAsia="Times New Roman" w:hAnsi="Arial" w:cs="Arial"/>
          <w:b/>
          <w:bCs/>
          <w:lang w:eastAsia="es-CL"/>
        </w:rPr>
        <w:t>Archivo General del Servicio</w:t>
      </w:r>
      <w:r w:rsidRPr="00B4529D">
        <w:rPr>
          <w:rFonts w:ascii="Arial" w:eastAsia="Times New Roman" w:hAnsi="Arial" w:cs="Arial"/>
          <w:lang w:eastAsia="es-CL"/>
        </w:rPr>
        <w:t>: Documentación transferida tras el periodo de almacenamiento digital establecido.</w:t>
      </w:r>
    </w:p>
    <w:p w14:paraId="22F68277" w14:textId="77777777" w:rsidR="00CA07F8" w:rsidRPr="00B4529D" w:rsidRDefault="00CA07F8" w:rsidP="00B4529D">
      <w:pPr>
        <w:spacing w:after="0" w:line="240" w:lineRule="auto"/>
        <w:jc w:val="both"/>
        <w:rPr>
          <w:rFonts w:ascii="Arial" w:eastAsia="Calibri" w:hAnsi="Arial" w:cs="Arial"/>
          <w:lang w:val="es-ES"/>
        </w:rPr>
      </w:pPr>
      <w:r w:rsidRPr="00B4529D">
        <w:rPr>
          <w:rFonts w:ascii="Arial" w:hAnsi="Arial" w:cs="Arial"/>
        </w:rPr>
        <w:t xml:space="preserve">Se debe considerar las disposiciones para la eliminación de documentos de la Circular </w:t>
      </w:r>
      <w:proofErr w:type="spellStart"/>
      <w:r w:rsidRPr="00B4529D">
        <w:rPr>
          <w:rFonts w:ascii="Arial" w:hAnsi="Arial" w:cs="Arial"/>
        </w:rPr>
        <w:t>Nº</w:t>
      </w:r>
      <w:proofErr w:type="spellEnd"/>
      <w:r w:rsidRPr="00B4529D">
        <w:rPr>
          <w:rFonts w:ascii="Arial" w:hAnsi="Arial" w:cs="Arial"/>
        </w:rPr>
        <w:t xml:space="preserve"> 28.704 de 1981 de la Contraloría General de la República de Chile. </w:t>
      </w:r>
    </w:p>
    <w:p w14:paraId="65F7DEBA" w14:textId="77777777" w:rsidR="00CA07F8" w:rsidRPr="00CA07F8" w:rsidRDefault="00CA07F8" w:rsidP="00CA07F8">
      <w:pPr>
        <w:pStyle w:val="ListParagraph"/>
        <w:spacing w:after="0" w:line="240" w:lineRule="auto"/>
        <w:jc w:val="both"/>
        <w:rPr>
          <w:rFonts w:ascii="Arial" w:eastAsia="Calibri" w:hAnsi="Arial" w:cs="Arial"/>
          <w:b/>
          <w:bCs/>
          <w:color w:val="C00000"/>
          <w:sz w:val="16"/>
        </w:rPr>
      </w:pPr>
    </w:p>
    <w:p w14:paraId="3143CC33" w14:textId="20091F51" w:rsidR="00474866" w:rsidRPr="000E2647" w:rsidRDefault="008E5C9C" w:rsidP="00474866">
      <w:pPr>
        <w:jc w:val="both"/>
        <w:rPr>
          <w:rFonts w:ascii="Arial" w:eastAsia="Calibri" w:hAnsi="Arial" w:cs="Arial"/>
          <w:b/>
        </w:rPr>
      </w:pPr>
      <w:r w:rsidRPr="000E2647">
        <w:rPr>
          <w:rFonts w:ascii="Arial" w:eastAsia="Calibri" w:hAnsi="Arial" w:cs="Arial"/>
          <w:b/>
        </w:rPr>
        <w:t>10</w:t>
      </w:r>
      <w:r w:rsidR="00474866" w:rsidRPr="000E2647">
        <w:rPr>
          <w:rFonts w:ascii="Arial" w:eastAsia="Calibri" w:hAnsi="Arial" w:cs="Arial"/>
          <w:b/>
        </w:rPr>
        <w:t>. HISTORIAL DE REVISIONES</w:t>
      </w:r>
    </w:p>
    <w:tbl>
      <w:tblPr>
        <w:tblStyle w:val="TableGrid"/>
        <w:tblW w:w="0" w:type="auto"/>
        <w:tblInd w:w="108" w:type="dxa"/>
        <w:tblLook w:val="04A0" w:firstRow="1" w:lastRow="0" w:firstColumn="1" w:lastColumn="0" w:noHBand="0" w:noVBand="1"/>
      </w:tblPr>
      <w:tblGrid>
        <w:gridCol w:w="1912"/>
        <w:gridCol w:w="1156"/>
        <w:gridCol w:w="1263"/>
        <w:gridCol w:w="2104"/>
        <w:gridCol w:w="3512"/>
      </w:tblGrid>
      <w:tr w:rsidR="00474866" w:rsidRPr="00474866" w14:paraId="481932F9" w14:textId="77777777" w:rsidTr="00CE771C">
        <w:tc>
          <w:tcPr>
            <w:tcW w:w="1924" w:type="dxa"/>
            <w:shd w:val="clear" w:color="auto" w:fill="0070C0"/>
            <w:vAlign w:val="center"/>
          </w:tcPr>
          <w:p w14:paraId="10FD9653"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Antecedente</w:t>
            </w:r>
          </w:p>
        </w:tc>
        <w:tc>
          <w:tcPr>
            <w:tcW w:w="1161" w:type="dxa"/>
            <w:shd w:val="clear" w:color="auto" w:fill="0070C0"/>
            <w:vAlign w:val="center"/>
          </w:tcPr>
          <w:p w14:paraId="6B7CA0CD"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Edición</w:t>
            </w:r>
          </w:p>
        </w:tc>
        <w:tc>
          <w:tcPr>
            <w:tcW w:w="1276" w:type="dxa"/>
            <w:shd w:val="clear" w:color="auto" w:fill="0070C0"/>
            <w:vAlign w:val="center"/>
          </w:tcPr>
          <w:p w14:paraId="2731D096"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Fecha</w:t>
            </w:r>
          </w:p>
        </w:tc>
        <w:tc>
          <w:tcPr>
            <w:tcW w:w="2126" w:type="dxa"/>
            <w:shd w:val="clear" w:color="auto" w:fill="0070C0"/>
            <w:vAlign w:val="center"/>
          </w:tcPr>
          <w:p w14:paraId="3D1BC490"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Aprobación final</w:t>
            </w:r>
          </w:p>
        </w:tc>
        <w:tc>
          <w:tcPr>
            <w:tcW w:w="3578" w:type="dxa"/>
            <w:shd w:val="clear" w:color="auto" w:fill="0070C0"/>
            <w:vAlign w:val="center"/>
          </w:tcPr>
          <w:p w14:paraId="6D509962"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Descripción del cambio</w:t>
            </w:r>
          </w:p>
        </w:tc>
      </w:tr>
      <w:tr w:rsidR="00474866" w:rsidRPr="00474866" w14:paraId="6E9A2866" w14:textId="77777777" w:rsidTr="00474866">
        <w:tc>
          <w:tcPr>
            <w:tcW w:w="1924" w:type="dxa"/>
          </w:tcPr>
          <w:p w14:paraId="09C5435E"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Emisión</w:t>
            </w:r>
          </w:p>
        </w:tc>
        <w:tc>
          <w:tcPr>
            <w:tcW w:w="1161" w:type="dxa"/>
            <w:shd w:val="clear" w:color="auto" w:fill="auto"/>
          </w:tcPr>
          <w:p w14:paraId="6FB61682" w14:textId="77777777" w:rsidR="00474866" w:rsidRPr="00474866" w:rsidRDefault="00474866" w:rsidP="00AA6980">
            <w:pPr>
              <w:contextualSpacing/>
              <w:jc w:val="center"/>
              <w:rPr>
                <w:rFonts w:ascii="Arial" w:eastAsia="Calibri" w:hAnsi="Arial" w:cs="Arial"/>
                <w:lang w:val="es-ES"/>
              </w:rPr>
            </w:pPr>
          </w:p>
        </w:tc>
        <w:tc>
          <w:tcPr>
            <w:tcW w:w="1276" w:type="dxa"/>
            <w:shd w:val="clear" w:color="auto" w:fill="auto"/>
          </w:tcPr>
          <w:p w14:paraId="378A5D42" w14:textId="77777777" w:rsidR="00474866" w:rsidRPr="00474866" w:rsidRDefault="00474866" w:rsidP="00AA6980">
            <w:pPr>
              <w:contextualSpacing/>
              <w:jc w:val="center"/>
              <w:rPr>
                <w:rFonts w:ascii="Arial" w:eastAsia="Calibri" w:hAnsi="Arial" w:cs="Arial"/>
                <w:lang w:val="es-ES"/>
              </w:rPr>
            </w:pPr>
          </w:p>
        </w:tc>
        <w:tc>
          <w:tcPr>
            <w:tcW w:w="2126" w:type="dxa"/>
            <w:shd w:val="clear" w:color="auto" w:fill="auto"/>
          </w:tcPr>
          <w:p w14:paraId="52287355" w14:textId="77777777" w:rsidR="00474866" w:rsidRPr="00474866" w:rsidRDefault="00474866" w:rsidP="00AA6980">
            <w:pPr>
              <w:contextualSpacing/>
              <w:jc w:val="center"/>
              <w:rPr>
                <w:rFonts w:ascii="Arial" w:eastAsia="Calibri" w:hAnsi="Arial" w:cs="Arial"/>
                <w:lang w:val="es-ES"/>
              </w:rPr>
            </w:pPr>
          </w:p>
        </w:tc>
        <w:tc>
          <w:tcPr>
            <w:tcW w:w="3578" w:type="dxa"/>
            <w:shd w:val="clear" w:color="auto" w:fill="auto"/>
          </w:tcPr>
          <w:p w14:paraId="74DD7338" w14:textId="77777777" w:rsidR="00474866" w:rsidRPr="00474866" w:rsidRDefault="00474866" w:rsidP="00AA6980">
            <w:pPr>
              <w:contextualSpacing/>
              <w:jc w:val="center"/>
              <w:rPr>
                <w:rFonts w:ascii="Arial" w:eastAsia="Calibri" w:hAnsi="Arial" w:cs="Arial"/>
                <w:lang w:val="es-ES"/>
              </w:rPr>
            </w:pPr>
          </w:p>
        </w:tc>
      </w:tr>
      <w:tr w:rsidR="00474866" w:rsidRPr="00474866" w14:paraId="099E9CB6" w14:textId="77777777" w:rsidTr="00474866">
        <w:tc>
          <w:tcPr>
            <w:tcW w:w="1924" w:type="dxa"/>
          </w:tcPr>
          <w:p w14:paraId="2B0CB10A"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Primera revisión </w:t>
            </w:r>
          </w:p>
        </w:tc>
        <w:tc>
          <w:tcPr>
            <w:tcW w:w="1161" w:type="dxa"/>
          </w:tcPr>
          <w:p w14:paraId="20F09A56" w14:textId="77777777" w:rsidR="00474866" w:rsidRPr="00474866" w:rsidRDefault="00474866" w:rsidP="00AA6980">
            <w:pPr>
              <w:contextualSpacing/>
              <w:jc w:val="both"/>
              <w:rPr>
                <w:rFonts w:ascii="Arial" w:eastAsia="Calibri" w:hAnsi="Arial" w:cs="Arial"/>
                <w:lang w:val="es-ES"/>
              </w:rPr>
            </w:pPr>
          </w:p>
        </w:tc>
        <w:tc>
          <w:tcPr>
            <w:tcW w:w="1276" w:type="dxa"/>
          </w:tcPr>
          <w:p w14:paraId="495D9694" w14:textId="77777777" w:rsidR="00474866" w:rsidRPr="00474866" w:rsidRDefault="00474866" w:rsidP="00AA6980">
            <w:pPr>
              <w:contextualSpacing/>
              <w:jc w:val="both"/>
              <w:rPr>
                <w:rFonts w:ascii="Arial" w:eastAsia="Calibri" w:hAnsi="Arial" w:cs="Arial"/>
                <w:lang w:val="es-ES"/>
              </w:rPr>
            </w:pPr>
          </w:p>
        </w:tc>
        <w:tc>
          <w:tcPr>
            <w:tcW w:w="2126" w:type="dxa"/>
          </w:tcPr>
          <w:p w14:paraId="26669498" w14:textId="77777777" w:rsidR="00474866" w:rsidRPr="00474866" w:rsidRDefault="00474866" w:rsidP="00AA6980">
            <w:pPr>
              <w:contextualSpacing/>
              <w:jc w:val="both"/>
              <w:rPr>
                <w:rFonts w:ascii="Arial" w:eastAsia="Calibri" w:hAnsi="Arial" w:cs="Arial"/>
                <w:lang w:val="es-ES"/>
              </w:rPr>
            </w:pPr>
          </w:p>
        </w:tc>
        <w:tc>
          <w:tcPr>
            <w:tcW w:w="3578" w:type="dxa"/>
          </w:tcPr>
          <w:p w14:paraId="485F431D" w14:textId="77777777" w:rsidR="00474866" w:rsidRPr="00474866" w:rsidRDefault="00474866" w:rsidP="00AA6980">
            <w:pPr>
              <w:contextualSpacing/>
              <w:jc w:val="both"/>
              <w:rPr>
                <w:rFonts w:ascii="Arial" w:eastAsia="Calibri" w:hAnsi="Arial" w:cs="Arial"/>
                <w:lang w:val="es-ES"/>
              </w:rPr>
            </w:pPr>
          </w:p>
        </w:tc>
      </w:tr>
      <w:tr w:rsidR="00474866" w:rsidRPr="00474866" w14:paraId="3245CE20" w14:textId="77777777" w:rsidTr="00474866">
        <w:tc>
          <w:tcPr>
            <w:tcW w:w="1924" w:type="dxa"/>
          </w:tcPr>
          <w:p w14:paraId="24EE982F"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Segunda revisión </w:t>
            </w:r>
          </w:p>
        </w:tc>
        <w:tc>
          <w:tcPr>
            <w:tcW w:w="1161" w:type="dxa"/>
          </w:tcPr>
          <w:p w14:paraId="7051010A" w14:textId="77777777" w:rsidR="00474866" w:rsidRPr="00474866" w:rsidRDefault="00474866" w:rsidP="00AA6980">
            <w:pPr>
              <w:contextualSpacing/>
              <w:jc w:val="both"/>
              <w:rPr>
                <w:rFonts w:ascii="Arial" w:eastAsia="Calibri" w:hAnsi="Arial" w:cs="Arial"/>
                <w:lang w:val="es-ES"/>
              </w:rPr>
            </w:pPr>
          </w:p>
        </w:tc>
        <w:tc>
          <w:tcPr>
            <w:tcW w:w="1276" w:type="dxa"/>
          </w:tcPr>
          <w:p w14:paraId="6EA1BEC9" w14:textId="77777777" w:rsidR="00474866" w:rsidRPr="00474866" w:rsidRDefault="00474866" w:rsidP="00AA6980">
            <w:pPr>
              <w:contextualSpacing/>
              <w:jc w:val="both"/>
              <w:rPr>
                <w:rFonts w:ascii="Arial" w:eastAsia="Calibri" w:hAnsi="Arial" w:cs="Arial"/>
                <w:lang w:val="es-ES"/>
              </w:rPr>
            </w:pPr>
          </w:p>
        </w:tc>
        <w:tc>
          <w:tcPr>
            <w:tcW w:w="2126" w:type="dxa"/>
          </w:tcPr>
          <w:p w14:paraId="4E21236C" w14:textId="77777777" w:rsidR="00474866" w:rsidRPr="00474866" w:rsidRDefault="00474866" w:rsidP="00AA6980">
            <w:pPr>
              <w:contextualSpacing/>
              <w:jc w:val="both"/>
              <w:rPr>
                <w:rFonts w:ascii="Arial" w:eastAsia="Calibri" w:hAnsi="Arial" w:cs="Arial"/>
                <w:lang w:val="es-ES"/>
              </w:rPr>
            </w:pPr>
          </w:p>
        </w:tc>
        <w:tc>
          <w:tcPr>
            <w:tcW w:w="3578" w:type="dxa"/>
          </w:tcPr>
          <w:p w14:paraId="6858D08E" w14:textId="77777777" w:rsidR="00474866" w:rsidRPr="00474866" w:rsidRDefault="00474866" w:rsidP="00AA6980">
            <w:pPr>
              <w:contextualSpacing/>
              <w:jc w:val="both"/>
              <w:rPr>
                <w:rFonts w:ascii="Arial" w:eastAsia="Calibri" w:hAnsi="Arial" w:cs="Arial"/>
                <w:lang w:val="es-ES"/>
              </w:rPr>
            </w:pPr>
          </w:p>
        </w:tc>
      </w:tr>
      <w:tr w:rsidR="00474866" w:rsidRPr="00474866" w14:paraId="6276670C" w14:textId="77777777" w:rsidTr="00474866">
        <w:tc>
          <w:tcPr>
            <w:tcW w:w="1924" w:type="dxa"/>
          </w:tcPr>
          <w:p w14:paraId="3B0162BD"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Tercera revisión</w:t>
            </w:r>
          </w:p>
        </w:tc>
        <w:tc>
          <w:tcPr>
            <w:tcW w:w="1161" w:type="dxa"/>
          </w:tcPr>
          <w:p w14:paraId="3F35C095" w14:textId="77777777" w:rsidR="00474866" w:rsidRPr="00474866" w:rsidRDefault="00474866" w:rsidP="00AA6980">
            <w:pPr>
              <w:contextualSpacing/>
              <w:jc w:val="both"/>
              <w:rPr>
                <w:rFonts w:ascii="Arial" w:eastAsia="Calibri" w:hAnsi="Arial" w:cs="Arial"/>
                <w:lang w:val="es-ES"/>
              </w:rPr>
            </w:pPr>
          </w:p>
        </w:tc>
        <w:tc>
          <w:tcPr>
            <w:tcW w:w="1276" w:type="dxa"/>
          </w:tcPr>
          <w:p w14:paraId="0C29D864" w14:textId="77777777" w:rsidR="00474866" w:rsidRPr="00474866" w:rsidRDefault="00474866" w:rsidP="00AA6980">
            <w:pPr>
              <w:contextualSpacing/>
              <w:jc w:val="both"/>
              <w:rPr>
                <w:rFonts w:ascii="Arial" w:eastAsia="Calibri" w:hAnsi="Arial" w:cs="Arial"/>
                <w:lang w:val="es-ES"/>
              </w:rPr>
            </w:pPr>
          </w:p>
        </w:tc>
        <w:tc>
          <w:tcPr>
            <w:tcW w:w="2126" w:type="dxa"/>
          </w:tcPr>
          <w:p w14:paraId="3C5F3A03" w14:textId="77777777" w:rsidR="00474866" w:rsidRPr="00474866" w:rsidRDefault="00474866" w:rsidP="00AA6980">
            <w:pPr>
              <w:contextualSpacing/>
              <w:jc w:val="both"/>
              <w:rPr>
                <w:rFonts w:ascii="Arial" w:eastAsia="Calibri" w:hAnsi="Arial" w:cs="Arial"/>
                <w:lang w:val="es-ES"/>
              </w:rPr>
            </w:pPr>
          </w:p>
        </w:tc>
        <w:tc>
          <w:tcPr>
            <w:tcW w:w="3578" w:type="dxa"/>
          </w:tcPr>
          <w:p w14:paraId="2C415C15" w14:textId="77777777" w:rsidR="00474866" w:rsidRPr="00474866" w:rsidRDefault="00474866" w:rsidP="00AA6980">
            <w:pPr>
              <w:contextualSpacing/>
              <w:jc w:val="both"/>
              <w:rPr>
                <w:rFonts w:ascii="Arial" w:eastAsia="Calibri" w:hAnsi="Arial" w:cs="Arial"/>
                <w:lang w:val="es-ES"/>
              </w:rPr>
            </w:pPr>
          </w:p>
        </w:tc>
      </w:tr>
      <w:tr w:rsidR="00474866" w:rsidRPr="00474866" w14:paraId="1EDD5E42" w14:textId="77777777" w:rsidTr="00474866">
        <w:tc>
          <w:tcPr>
            <w:tcW w:w="1924" w:type="dxa"/>
          </w:tcPr>
          <w:p w14:paraId="735C13E5"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Cuarta revisión</w:t>
            </w:r>
          </w:p>
        </w:tc>
        <w:tc>
          <w:tcPr>
            <w:tcW w:w="1161" w:type="dxa"/>
          </w:tcPr>
          <w:p w14:paraId="2E741E8B" w14:textId="77777777" w:rsidR="00474866" w:rsidRPr="00474866" w:rsidRDefault="00474866" w:rsidP="00AA6980">
            <w:pPr>
              <w:contextualSpacing/>
              <w:jc w:val="both"/>
              <w:rPr>
                <w:rFonts w:ascii="Arial" w:eastAsia="Calibri" w:hAnsi="Arial" w:cs="Arial"/>
                <w:lang w:val="es-ES"/>
              </w:rPr>
            </w:pPr>
          </w:p>
        </w:tc>
        <w:tc>
          <w:tcPr>
            <w:tcW w:w="1276" w:type="dxa"/>
          </w:tcPr>
          <w:p w14:paraId="37C49922" w14:textId="77777777" w:rsidR="00474866" w:rsidRPr="00474866" w:rsidRDefault="00474866" w:rsidP="00AA6980">
            <w:pPr>
              <w:contextualSpacing/>
              <w:jc w:val="both"/>
              <w:rPr>
                <w:rFonts w:ascii="Arial" w:eastAsia="Calibri" w:hAnsi="Arial" w:cs="Arial"/>
                <w:lang w:val="es-ES"/>
              </w:rPr>
            </w:pPr>
          </w:p>
        </w:tc>
        <w:tc>
          <w:tcPr>
            <w:tcW w:w="2126" w:type="dxa"/>
          </w:tcPr>
          <w:p w14:paraId="0C3370A4" w14:textId="77777777" w:rsidR="00474866" w:rsidRPr="00474866" w:rsidRDefault="00474866" w:rsidP="00AA6980">
            <w:pPr>
              <w:contextualSpacing/>
              <w:jc w:val="both"/>
              <w:rPr>
                <w:rFonts w:ascii="Arial" w:eastAsia="Calibri" w:hAnsi="Arial" w:cs="Arial"/>
                <w:lang w:val="es-ES"/>
              </w:rPr>
            </w:pPr>
          </w:p>
        </w:tc>
        <w:tc>
          <w:tcPr>
            <w:tcW w:w="3578" w:type="dxa"/>
          </w:tcPr>
          <w:p w14:paraId="2C74FB67" w14:textId="77777777" w:rsidR="00474866" w:rsidRPr="00474866" w:rsidRDefault="00474866" w:rsidP="00AA6980">
            <w:pPr>
              <w:contextualSpacing/>
              <w:jc w:val="both"/>
              <w:rPr>
                <w:rFonts w:ascii="Arial" w:eastAsia="Calibri" w:hAnsi="Arial" w:cs="Arial"/>
                <w:lang w:val="es-ES"/>
              </w:rPr>
            </w:pPr>
          </w:p>
        </w:tc>
      </w:tr>
    </w:tbl>
    <w:p w14:paraId="1D4D2AA3" w14:textId="77777777" w:rsidR="00474866" w:rsidRPr="00474866" w:rsidRDefault="00474866" w:rsidP="00474866">
      <w:pPr>
        <w:pStyle w:val="BodyText2"/>
        <w:spacing w:after="0" w:line="240" w:lineRule="auto"/>
        <w:rPr>
          <w:rFonts w:ascii="Arial" w:hAnsi="Arial" w:cs="Arial"/>
          <w:b/>
          <w:lang w:val="es-CL"/>
        </w:rPr>
      </w:pPr>
    </w:p>
    <w:p w14:paraId="25C59710" w14:textId="66F24CE3" w:rsidR="0063480E" w:rsidRPr="00474866" w:rsidRDefault="008E5C9C" w:rsidP="00E75A1F">
      <w:pPr>
        <w:spacing w:line="256" w:lineRule="auto"/>
        <w:contextualSpacing/>
        <w:jc w:val="both"/>
        <w:rPr>
          <w:rFonts w:ascii="Arial" w:eastAsia="Calibri" w:hAnsi="Arial" w:cs="Arial"/>
          <w:b/>
          <w:lang w:val="es-ES"/>
        </w:rPr>
      </w:pPr>
      <w:r>
        <w:rPr>
          <w:rFonts w:ascii="Arial" w:eastAsia="Calibri" w:hAnsi="Arial" w:cs="Arial"/>
          <w:b/>
          <w:lang w:val="es-ES"/>
        </w:rPr>
        <w:t>11</w:t>
      </w:r>
      <w:r w:rsidR="00474866">
        <w:rPr>
          <w:rFonts w:ascii="Arial" w:eastAsia="Calibri" w:hAnsi="Arial" w:cs="Arial"/>
          <w:b/>
          <w:lang w:val="es-ES"/>
        </w:rPr>
        <w:t xml:space="preserve">. </w:t>
      </w:r>
      <w:r w:rsidR="0063480E" w:rsidRPr="00474866">
        <w:rPr>
          <w:rFonts w:ascii="Arial" w:eastAsia="Calibri" w:hAnsi="Arial" w:cs="Arial"/>
          <w:b/>
          <w:lang w:val="es-ES"/>
        </w:rPr>
        <w:t>ANEXOS</w:t>
      </w:r>
    </w:p>
    <w:p w14:paraId="328D3FE8" w14:textId="77777777" w:rsidR="0063480E" w:rsidRPr="00474866" w:rsidRDefault="0063480E" w:rsidP="00E75A1F">
      <w:pPr>
        <w:spacing w:line="256" w:lineRule="auto"/>
        <w:contextualSpacing/>
        <w:jc w:val="both"/>
        <w:rPr>
          <w:rFonts w:ascii="Arial" w:eastAsia="Calibri" w:hAnsi="Arial" w:cs="Arial"/>
          <w:b/>
          <w:u w:val="single"/>
          <w:lang w:val="es-ES"/>
        </w:rPr>
      </w:pPr>
    </w:p>
    <w:tbl>
      <w:tblPr>
        <w:tblStyle w:val="TableGrid"/>
        <w:tblW w:w="4895" w:type="pct"/>
        <w:tblInd w:w="108" w:type="dxa"/>
        <w:tblLook w:val="04A0" w:firstRow="1" w:lastRow="0" w:firstColumn="1" w:lastColumn="0" w:noHBand="0" w:noVBand="1"/>
      </w:tblPr>
      <w:tblGrid>
        <w:gridCol w:w="1868"/>
        <w:gridCol w:w="7976"/>
      </w:tblGrid>
      <w:tr w:rsidR="00325B75" w:rsidRPr="00474866" w14:paraId="5A6AC6B3" w14:textId="77777777" w:rsidTr="00151104">
        <w:trPr>
          <w:trHeight w:val="70"/>
        </w:trPr>
        <w:tc>
          <w:tcPr>
            <w:tcW w:w="94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D98AEBB" w14:textId="7C934F82" w:rsidR="00325B75" w:rsidRPr="00474866" w:rsidRDefault="00474866"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 xml:space="preserve">Anexo </w:t>
            </w:r>
            <w:r w:rsidR="00325B75" w:rsidRPr="00474866">
              <w:rPr>
                <w:rFonts w:ascii="Arial" w:eastAsia="Calibri" w:hAnsi="Arial" w:cs="Arial"/>
                <w:b/>
                <w:color w:val="FFFFFF" w:themeColor="background1"/>
                <w:lang w:val="es-ES"/>
              </w:rPr>
              <w:t>N°</w:t>
            </w:r>
          </w:p>
        </w:tc>
        <w:tc>
          <w:tcPr>
            <w:tcW w:w="4051"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25740F2E" w14:textId="77777777" w:rsidR="00325B75" w:rsidRPr="00474866" w:rsidRDefault="00325B7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r>
      <w:tr w:rsidR="00325B75" w:rsidRPr="00474866" w14:paraId="62B8CAB8" w14:textId="77777777" w:rsidTr="00151104">
        <w:trPr>
          <w:trHeight w:val="420"/>
        </w:trPr>
        <w:tc>
          <w:tcPr>
            <w:tcW w:w="949" w:type="pct"/>
            <w:tcBorders>
              <w:top w:val="single" w:sz="4" w:space="0" w:color="auto"/>
              <w:left w:val="single" w:sz="4" w:space="0" w:color="auto"/>
              <w:bottom w:val="single" w:sz="4" w:space="0" w:color="auto"/>
              <w:right w:val="single" w:sz="4" w:space="0" w:color="auto"/>
            </w:tcBorders>
            <w:vAlign w:val="center"/>
          </w:tcPr>
          <w:p w14:paraId="4D5596BF" w14:textId="3570E6FD" w:rsidR="00325B75" w:rsidRPr="00474866" w:rsidRDefault="00474866" w:rsidP="00FE2A9B">
            <w:pPr>
              <w:jc w:val="center"/>
              <w:rPr>
                <w:rFonts w:ascii="Arial" w:eastAsia="Calibri" w:hAnsi="Arial" w:cs="Arial"/>
                <w:lang w:val="es-ES"/>
              </w:rPr>
            </w:pPr>
            <w:r>
              <w:rPr>
                <w:rFonts w:ascii="Arial" w:eastAsia="Calibri" w:hAnsi="Arial" w:cs="Arial"/>
                <w:lang w:val="es-ES"/>
              </w:rPr>
              <w:t>1</w:t>
            </w:r>
          </w:p>
        </w:tc>
        <w:tc>
          <w:tcPr>
            <w:tcW w:w="4051" w:type="pct"/>
            <w:tcBorders>
              <w:top w:val="single" w:sz="4" w:space="0" w:color="auto"/>
              <w:left w:val="single" w:sz="4" w:space="0" w:color="auto"/>
              <w:bottom w:val="single" w:sz="4" w:space="0" w:color="auto"/>
              <w:right w:val="single" w:sz="4" w:space="0" w:color="auto"/>
            </w:tcBorders>
            <w:vAlign w:val="center"/>
          </w:tcPr>
          <w:p w14:paraId="6784EF6E" w14:textId="26C1F2A2" w:rsidR="00325B75" w:rsidRPr="00474866" w:rsidRDefault="00325B75" w:rsidP="00AA6980">
            <w:pPr>
              <w:jc w:val="center"/>
              <w:rPr>
                <w:rFonts w:ascii="Arial" w:eastAsia="Calibri" w:hAnsi="Arial" w:cs="Arial"/>
                <w:lang w:val="es-ES"/>
              </w:rPr>
            </w:pPr>
            <w:r w:rsidRPr="00474866">
              <w:rPr>
                <w:rFonts w:ascii="Arial" w:eastAsia="Calibri" w:hAnsi="Arial" w:cs="Arial"/>
                <w:lang w:val="es-ES"/>
              </w:rPr>
              <w:t>Form</w:t>
            </w:r>
            <w:r w:rsidR="008F4E49">
              <w:rPr>
                <w:rFonts w:ascii="Arial" w:eastAsia="Calibri" w:hAnsi="Arial" w:cs="Arial"/>
                <w:lang w:val="es-ES"/>
              </w:rPr>
              <w:t>ulario</w:t>
            </w:r>
            <w:r w:rsidRPr="00474866">
              <w:rPr>
                <w:rFonts w:ascii="Arial" w:eastAsia="Calibri" w:hAnsi="Arial" w:cs="Arial"/>
                <w:lang w:val="es-ES"/>
              </w:rPr>
              <w:t xml:space="preserve"> </w:t>
            </w:r>
            <w:r w:rsidR="00785D3D">
              <w:rPr>
                <w:rFonts w:ascii="Arial" w:eastAsia="Calibri" w:hAnsi="Arial" w:cs="Arial"/>
                <w:lang w:val="es-ES"/>
              </w:rPr>
              <w:t>Acta Reunión Jefe de Servicio</w:t>
            </w:r>
            <w:r w:rsidR="00CF79B9">
              <w:rPr>
                <w:rFonts w:ascii="Arial" w:eastAsia="Calibri" w:hAnsi="Arial" w:cs="Arial"/>
                <w:lang w:val="es-ES"/>
              </w:rPr>
              <w:t xml:space="preserve"> </w:t>
            </w:r>
          </w:p>
        </w:tc>
      </w:tr>
      <w:tr w:rsidR="00325B75" w:rsidRPr="00474866" w14:paraId="151617E9" w14:textId="77777777" w:rsidTr="00151104">
        <w:trPr>
          <w:trHeight w:val="465"/>
        </w:trPr>
        <w:tc>
          <w:tcPr>
            <w:tcW w:w="949" w:type="pct"/>
            <w:tcBorders>
              <w:top w:val="single" w:sz="4" w:space="0" w:color="auto"/>
              <w:left w:val="single" w:sz="4" w:space="0" w:color="auto"/>
              <w:bottom w:val="single" w:sz="4" w:space="0" w:color="auto"/>
              <w:right w:val="single" w:sz="4" w:space="0" w:color="auto"/>
            </w:tcBorders>
            <w:vAlign w:val="center"/>
          </w:tcPr>
          <w:p w14:paraId="6645DC8B" w14:textId="46355826" w:rsidR="00325B75" w:rsidRPr="00474866" w:rsidRDefault="00474866" w:rsidP="00FE2A9B">
            <w:pPr>
              <w:jc w:val="center"/>
              <w:rPr>
                <w:rFonts w:ascii="Arial" w:eastAsia="Calibri" w:hAnsi="Arial" w:cs="Arial"/>
                <w:lang w:val="es-ES"/>
              </w:rPr>
            </w:pPr>
            <w:r>
              <w:rPr>
                <w:rFonts w:ascii="Arial" w:eastAsia="Calibri" w:hAnsi="Arial" w:cs="Arial"/>
                <w:lang w:val="es-ES"/>
              </w:rPr>
              <w:t>2</w:t>
            </w:r>
          </w:p>
        </w:tc>
        <w:tc>
          <w:tcPr>
            <w:tcW w:w="4051" w:type="pct"/>
            <w:tcBorders>
              <w:top w:val="single" w:sz="4" w:space="0" w:color="auto"/>
              <w:left w:val="single" w:sz="4" w:space="0" w:color="auto"/>
              <w:bottom w:val="single" w:sz="4" w:space="0" w:color="auto"/>
              <w:right w:val="single" w:sz="4" w:space="0" w:color="auto"/>
            </w:tcBorders>
            <w:vAlign w:val="center"/>
          </w:tcPr>
          <w:p w14:paraId="212AA953" w14:textId="12BFF9CE" w:rsidR="00325B75" w:rsidRPr="00474866" w:rsidRDefault="008F4E49" w:rsidP="00AA6980">
            <w:pPr>
              <w:jc w:val="center"/>
              <w:rPr>
                <w:rFonts w:ascii="Arial" w:eastAsia="Calibri" w:hAnsi="Arial" w:cs="Arial"/>
                <w:lang w:val="es-ES"/>
              </w:rPr>
            </w:pPr>
            <w:r w:rsidRPr="008F4E49">
              <w:rPr>
                <w:rFonts w:ascii="Arial" w:eastAsia="Calibri" w:hAnsi="Arial" w:cs="Arial"/>
                <w:lang w:val="es-ES"/>
              </w:rPr>
              <w:t xml:space="preserve">Formulario </w:t>
            </w:r>
            <w:r w:rsidR="006D2D40">
              <w:rPr>
                <w:rFonts w:ascii="Arial" w:eastAsia="Calibri" w:hAnsi="Arial" w:cs="Arial"/>
                <w:lang w:val="es-ES"/>
              </w:rPr>
              <w:t>Entrega</w:t>
            </w:r>
            <w:r w:rsidRPr="008F4E49">
              <w:rPr>
                <w:rFonts w:ascii="Arial" w:eastAsia="Calibri" w:hAnsi="Arial" w:cs="Arial"/>
                <w:lang w:val="es-ES"/>
              </w:rPr>
              <w:t xml:space="preserve"> Código de Ética</w:t>
            </w:r>
            <w:r w:rsidR="00CF79B9">
              <w:rPr>
                <w:rFonts w:ascii="Arial" w:eastAsia="Calibri" w:hAnsi="Arial" w:cs="Arial"/>
                <w:lang w:val="es-ES"/>
              </w:rPr>
              <w:t xml:space="preserve"> </w:t>
            </w:r>
          </w:p>
        </w:tc>
      </w:tr>
      <w:tr w:rsidR="00325B75" w:rsidRPr="00474866" w14:paraId="1EEE2EFC"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0BA00A95" w14:textId="0DA1C0D0" w:rsidR="00325B75" w:rsidRPr="00474866" w:rsidRDefault="00474866" w:rsidP="00FE2A9B">
            <w:pPr>
              <w:jc w:val="center"/>
              <w:rPr>
                <w:rFonts w:ascii="Arial" w:eastAsia="Calibri" w:hAnsi="Arial" w:cs="Arial"/>
                <w:lang w:val="es-ES"/>
              </w:rPr>
            </w:pPr>
            <w:r>
              <w:rPr>
                <w:rFonts w:ascii="Arial" w:eastAsia="Calibri" w:hAnsi="Arial" w:cs="Arial"/>
                <w:lang w:val="es-ES"/>
              </w:rPr>
              <w:t>3</w:t>
            </w:r>
          </w:p>
        </w:tc>
        <w:tc>
          <w:tcPr>
            <w:tcW w:w="4051" w:type="pct"/>
            <w:tcBorders>
              <w:top w:val="single" w:sz="4" w:space="0" w:color="auto"/>
              <w:left w:val="single" w:sz="4" w:space="0" w:color="auto"/>
              <w:bottom w:val="single" w:sz="4" w:space="0" w:color="auto"/>
              <w:right w:val="single" w:sz="4" w:space="0" w:color="auto"/>
            </w:tcBorders>
            <w:vAlign w:val="center"/>
          </w:tcPr>
          <w:p w14:paraId="15C2ADCE" w14:textId="5640EE6E" w:rsidR="00325B75" w:rsidRPr="00474866" w:rsidRDefault="000E10B1" w:rsidP="00AA6980">
            <w:pPr>
              <w:jc w:val="center"/>
              <w:rPr>
                <w:rFonts w:ascii="Arial" w:eastAsia="Calibri" w:hAnsi="Arial" w:cs="Arial"/>
                <w:lang w:val="es-ES"/>
              </w:rPr>
            </w:pPr>
            <w:r w:rsidRPr="000E10B1">
              <w:rPr>
                <w:rFonts w:ascii="Arial" w:eastAsia="Calibri" w:hAnsi="Arial" w:cs="Arial"/>
                <w:lang w:val="es-ES"/>
              </w:rPr>
              <w:t xml:space="preserve">Formulario </w:t>
            </w:r>
            <w:r w:rsidR="00614ADA">
              <w:rPr>
                <w:rFonts w:ascii="Arial" w:eastAsia="Calibri" w:hAnsi="Arial" w:cs="Arial"/>
                <w:lang w:val="es-ES"/>
              </w:rPr>
              <w:t>Entrega</w:t>
            </w:r>
            <w:r w:rsidRPr="000E10B1">
              <w:rPr>
                <w:rFonts w:ascii="Arial" w:eastAsia="Calibri" w:hAnsi="Arial" w:cs="Arial"/>
                <w:lang w:val="es-ES"/>
              </w:rPr>
              <w:t xml:space="preserve"> </w:t>
            </w:r>
            <w:r w:rsidR="00FE2A9B" w:rsidRPr="000E10B1">
              <w:rPr>
                <w:rFonts w:ascii="Arial" w:eastAsia="Calibri" w:hAnsi="Arial" w:cs="Arial"/>
                <w:lang w:val="es-ES"/>
              </w:rPr>
              <w:t>Otros Documentos</w:t>
            </w:r>
            <w:r w:rsidR="00CF79B9">
              <w:rPr>
                <w:rFonts w:ascii="Arial" w:eastAsia="Calibri" w:hAnsi="Arial" w:cs="Arial"/>
                <w:lang w:val="es-ES"/>
              </w:rPr>
              <w:t xml:space="preserve"> </w:t>
            </w:r>
          </w:p>
        </w:tc>
      </w:tr>
      <w:tr w:rsidR="00325B75" w:rsidRPr="00474866" w14:paraId="5781B630"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321BECF4" w14:textId="668B0C71" w:rsidR="00325B75" w:rsidRPr="00474866" w:rsidRDefault="00474866" w:rsidP="00FE2A9B">
            <w:pPr>
              <w:jc w:val="center"/>
              <w:rPr>
                <w:rFonts w:ascii="Arial" w:eastAsia="Calibri" w:hAnsi="Arial" w:cs="Arial"/>
                <w:lang w:val="es-ES"/>
              </w:rPr>
            </w:pPr>
            <w:r>
              <w:rPr>
                <w:rFonts w:ascii="Arial" w:eastAsia="Calibri" w:hAnsi="Arial" w:cs="Arial"/>
                <w:lang w:val="es-ES"/>
              </w:rPr>
              <w:t>4</w:t>
            </w:r>
          </w:p>
        </w:tc>
        <w:tc>
          <w:tcPr>
            <w:tcW w:w="4051" w:type="pct"/>
            <w:tcBorders>
              <w:top w:val="single" w:sz="4" w:space="0" w:color="auto"/>
              <w:left w:val="single" w:sz="4" w:space="0" w:color="auto"/>
              <w:bottom w:val="single" w:sz="4" w:space="0" w:color="auto"/>
              <w:right w:val="single" w:sz="4" w:space="0" w:color="auto"/>
            </w:tcBorders>
            <w:vAlign w:val="center"/>
          </w:tcPr>
          <w:p w14:paraId="745E0F66" w14:textId="4A5CCB26" w:rsidR="00325B75" w:rsidRPr="00474866" w:rsidRDefault="00FE2A9B" w:rsidP="00AA6980">
            <w:pPr>
              <w:jc w:val="center"/>
              <w:rPr>
                <w:rFonts w:ascii="Arial" w:eastAsia="Calibri" w:hAnsi="Arial" w:cs="Arial"/>
                <w:lang w:val="es-ES"/>
              </w:rPr>
            </w:pPr>
            <w:r w:rsidRPr="00FE2A9B">
              <w:rPr>
                <w:rFonts w:ascii="Arial" w:eastAsia="Calibri" w:hAnsi="Arial" w:cs="Arial"/>
                <w:lang w:val="es-ES"/>
              </w:rPr>
              <w:t>Formulario Declaración de Conflicto de Inter</w:t>
            </w:r>
            <w:r w:rsidR="007C7A8B">
              <w:rPr>
                <w:rFonts w:ascii="Arial" w:eastAsia="Calibri" w:hAnsi="Arial" w:cs="Arial"/>
                <w:lang w:val="es-ES"/>
              </w:rPr>
              <w:t>eses</w:t>
            </w:r>
            <w:r w:rsidRPr="00FE2A9B">
              <w:rPr>
                <w:rFonts w:ascii="Arial" w:eastAsia="Calibri" w:hAnsi="Arial" w:cs="Arial"/>
                <w:lang w:val="es-ES"/>
              </w:rPr>
              <w:t xml:space="preserve"> de Inicio</w:t>
            </w:r>
          </w:p>
        </w:tc>
      </w:tr>
      <w:tr w:rsidR="00325B75" w:rsidRPr="00474866" w14:paraId="362782F2"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73471DBB" w14:textId="15746E1E" w:rsidR="00325B75" w:rsidRPr="00474866" w:rsidRDefault="00474866" w:rsidP="00FE2A9B">
            <w:pPr>
              <w:jc w:val="center"/>
              <w:rPr>
                <w:rFonts w:ascii="Arial" w:eastAsia="Calibri" w:hAnsi="Arial" w:cs="Arial"/>
                <w:lang w:val="es-ES"/>
              </w:rPr>
            </w:pPr>
            <w:r>
              <w:rPr>
                <w:rFonts w:ascii="Arial" w:eastAsia="Calibri" w:hAnsi="Arial" w:cs="Arial"/>
                <w:lang w:val="es-ES"/>
              </w:rPr>
              <w:lastRenderedPageBreak/>
              <w:t>5</w:t>
            </w:r>
          </w:p>
        </w:tc>
        <w:tc>
          <w:tcPr>
            <w:tcW w:w="4051" w:type="pct"/>
            <w:tcBorders>
              <w:top w:val="single" w:sz="4" w:space="0" w:color="auto"/>
              <w:left w:val="single" w:sz="4" w:space="0" w:color="auto"/>
              <w:bottom w:val="single" w:sz="4" w:space="0" w:color="auto"/>
              <w:right w:val="single" w:sz="4" w:space="0" w:color="auto"/>
            </w:tcBorders>
            <w:vAlign w:val="center"/>
          </w:tcPr>
          <w:p w14:paraId="0A4C8F70" w14:textId="06B96A11" w:rsidR="00325B75" w:rsidRPr="00474866" w:rsidRDefault="00FE2A9B" w:rsidP="00AA6980">
            <w:pPr>
              <w:jc w:val="center"/>
              <w:rPr>
                <w:rFonts w:ascii="Arial" w:eastAsia="Calibri" w:hAnsi="Arial" w:cs="Arial"/>
                <w:lang w:val="es-ES"/>
              </w:rPr>
            </w:pPr>
            <w:r w:rsidRPr="00FE2A9B">
              <w:rPr>
                <w:rFonts w:ascii="Arial" w:eastAsia="Calibri" w:hAnsi="Arial" w:cs="Arial"/>
                <w:lang w:val="es-ES"/>
              </w:rPr>
              <w:t>Formulario Declaración de Conflicto de Inter</w:t>
            </w:r>
            <w:r w:rsidR="007C7A8B">
              <w:rPr>
                <w:rFonts w:ascii="Arial" w:eastAsia="Calibri" w:hAnsi="Arial" w:cs="Arial"/>
                <w:lang w:val="es-ES"/>
              </w:rPr>
              <w:t>eses</w:t>
            </w:r>
            <w:r w:rsidRPr="00FE2A9B">
              <w:rPr>
                <w:rFonts w:ascii="Arial" w:eastAsia="Calibri" w:hAnsi="Arial" w:cs="Arial"/>
                <w:lang w:val="es-ES"/>
              </w:rPr>
              <w:t xml:space="preserve"> Previo al Trabajo</w:t>
            </w:r>
          </w:p>
        </w:tc>
      </w:tr>
      <w:tr w:rsidR="00045A8E" w:rsidRPr="00474866" w14:paraId="74487810"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48B16FBC" w14:textId="60864CDB" w:rsidR="00045A8E" w:rsidRPr="005C5961" w:rsidRDefault="00045A8E" w:rsidP="00045A8E">
            <w:pPr>
              <w:jc w:val="center"/>
              <w:rPr>
                <w:rFonts w:ascii="Arial" w:eastAsia="Calibri" w:hAnsi="Arial" w:cs="Arial"/>
                <w:lang w:val="es-ES"/>
              </w:rPr>
            </w:pPr>
            <w:r w:rsidRPr="005C5961">
              <w:rPr>
                <w:rFonts w:ascii="Arial" w:eastAsia="Calibri" w:hAnsi="Arial" w:cs="Arial"/>
                <w:lang w:val="es-ES"/>
              </w:rPr>
              <w:t>6</w:t>
            </w:r>
          </w:p>
        </w:tc>
        <w:tc>
          <w:tcPr>
            <w:tcW w:w="4051" w:type="pct"/>
            <w:tcBorders>
              <w:top w:val="single" w:sz="4" w:space="0" w:color="auto"/>
              <w:left w:val="single" w:sz="4" w:space="0" w:color="auto"/>
              <w:bottom w:val="single" w:sz="4" w:space="0" w:color="auto"/>
              <w:right w:val="single" w:sz="4" w:space="0" w:color="auto"/>
            </w:tcBorders>
            <w:vAlign w:val="center"/>
          </w:tcPr>
          <w:p w14:paraId="5A1860DA" w14:textId="73BB84B2" w:rsidR="00045A8E" w:rsidRPr="005C5961" w:rsidRDefault="004D27CD" w:rsidP="00045A8E">
            <w:pPr>
              <w:jc w:val="center"/>
              <w:rPr>
                <w:rFonts w:ascii="Arial" w:eastAsia="Calibri" w:hAnsi="Arial" w:cs="Arial"/>
                <w:lang w:val="es-ES"/>
              </w:rPr>
            </w:pPr>
            <w:r w:rsidRPr="004D27CD">
              <w:rPr>
                <w:rFonts w:ascii="Arial" w:eastAsia="Calibri" w:hAnsi="Arial" w:cs="Arial"/>
                <w:lang w:val="es-ES"/>
              </w:rPr>
              <w:t>Formulario Cumplimiento Indicadores Desempeño</w:t>
            </w:r>
          </w:p>
        </w:tc>
      </w:tr>
      <w:tr w:rsidR="00045A8E" w:rsidRPr="00474866" w14:paraId="7B41A089"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565719AD" w14:textId="2500A351" w:rsidR="00045A8E" w:rsidRPr="005C5961" w:rsidRDefault="00045A8E" w:rsidP="00045A8E">
            <w:pPr>
              <w:jc w:val="center"/>
              <w:rPr>
                <w:rFonts w:ascii="Arial" w:eastAsia="Calibri" w:hAnsi="Arial" w:cs="Arial"/>
                <w:lang w:val="es-ES"/>
              </w:rPr>
            </w:pPr>
            <w:r>
              <w:rPr>
                <w:rFonts w:ascii="Arial" w:eastAsia="Calibri" w:hAnsi="Arial" w:cs="Arial"/>
                <w:lang w:val="es-ES"/>
              </w:rPr>
              <w:t>7</w:t>
            </w:r>
          </w:p>
        </w:tc>
        <w:tc>
          <w:tcPr>
            <w:tcW w:w="4051" w:type="pct"/>
            <w:tcBorders>
              <w:top w:val="single" w:sz="4" w:space="0" w:color="auto"/>
              <w:left w:val="single" w:sz="4" w:space="0" w:color="auto"/>
              <w:bottom w:val="single" w:sz="4" w:space="0" w:color="auto"/>
              <w:right w:val="single" w:sz="4" w:space="0" w:color="auto"/>
            </w:tcBorders>
            <w:vAlign w:val="center"/>
          </w:tcPr>
          <w:p w14:paraId="6680EE44" w14:textId="78F58047" w:rsidR="00045A8E" w:rsidRPr="005C5961" w:rsidRDefault="00045A8E" w:rsidP="00045A8E">
            <w:pPr>
              <w:jc w:val="center"/>
              <w:rPr>
                <w:rFonts w:ascii="Arial" w:eastAsia="Calibri" w:hAnsi="Arial" w:cs="Arial"/>
                <w:lang w:val="es-ES"/>
              </w:rPr>
            </w:pPr>
            <w:r w:rsidRPr="005C5961">
              <w:rPr>
                <w:rFonts w:ascii="Arial" w:eastAsia="Calibri" w:hAnsi="Arial" w:cs="Arial"/>
                <w:lang w:val="es-ES"/>
              </w:rPr>
              <w:t xml:space="preserve">Formulario </w:t>
            </w:r>
            <w:r w:rsidR="00111220" w:rsidRPr="00111220">
              <w:rPr>
                <w:rFonts w:ascii="Arial" w:eastAsia="Calibri" w:hAnsi="Arial" w:cs="Arial"/>
                <w:lang w:val="es-ES"/>
              </w:rPr>
              <w:t xml:space="preserve">Declaración de Conflicto de Intereses </w:t>
            </w:r>
            <w:r w:rsidR="00111220">
              <w:rPr>
                <w:rFonts w:ascii="Arial" w:eastAsia="Calibri" w:hAnsi="Arial" w:cs="Arial"/>
                <w:lang w:val="es-ES"/>
              </w:rPr>
              <w:t xml:space="preserve">Sobrevinientes </w:t>
            </w:r>
          </w:p>
        </w:tc>
      </w:tr>
    </w:tbl>
    <w:p w14:paraId="72B704B5" w14:textId="77777777" w:rsidR="00C034DC" w:rsidRDefault="00C034DC" w:rsidP="00E75A1F">
      <w:pPr>
        <w:spacing w:line="256" w:lineRule="auto"/>
        <w:contextualSpacing/>
        <w:jc w:val="both"/>
        <w:rPr>
          <w:rFonts w:ascii="Arial" w:eastAsia="Calibri" w:hAnsi="Arial" w:cs="Arial"/>
          <w:b/>
          <w:u w:val="single"/>
          <w:lang w:val="es-ES"/>
        </w:rPr>
      </w:pPr>
    </w:p>
    <w:p w14:paraId="153F1B35" w14:textId="77777777" w:rsidR="00C034DC" w:rsidRPr="00E63565" w:rsidRDefault="00C034DC" w:rsidP="00E75A1F">
      <w:pPr>
        <w:spacing w:line="256" w:lineRule="auto"/>
        <w:contextualSpacing/>
        <w:jc w:val="both"/>
        <w:rPr>
          <w:rFonts w:ascii="Courier New" w:eastAsia="Calibri" w:hAnsi="Courier New" w:cs="Courier New"/>
          <w:b/>
          <w:u w:val="single"/>
          <w:lang w:val="es-ES"/>
        </w:rPr>
      </w:pPr>
    </w:p>
    <w:sectPr w:rsidR="00C034DC" w:rsidRPr="00E63565" w:rsidSect="00821C34">
      <w:headerReference w:type="even" r:id="rId8"/>
      <w:headerReference w:type="default" r:id="rId9"/>
      <w:footerReference w:type="default" r:id="rId10"/>
      <w:headerReference w:type="first" r:id="rId11"/>
      <w:pgSz w:w="12240" w:h="18720" w:code="14"/>
      <w:pgMar w:top="1417" w:right="104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7CA0E" w14:textId="77777777" w:rsidR="00FB44E5" w:rsidRDefault="00FB44E5" w:rsidP="0048081F">
      <w:pPr>
        <w:spacing w:after="0" w:line="240" w:lineRule="auto"/>
      </w:pPr>
      <w:r>
        <w:separator/>
      </w:r>
    </w:p>
  </w:endnote>
  <w:endnote w:type="continuationSeparator" w:id="0">
    <w:p w14:paraId="105449CB" w14:textId="77777777" w:rsidR="00FB44E5" w:rsidRDefault="00FB44E5" w:rsidP="0048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7D20F9CF" w14:textId="77777777" w:rsidR="00474866" w:rsidRPr="00D304E6" w:rsidRDefault="00474866" w:rsidP="00474866">
        <w:pPr>
          <w:pStyle w:val="Footer"/>
          <w:jc w:val="right"/>
          <w:rPr>
            <w:lang w:val="es-ES"/>
          </w:rPr>
        </w:pPr>
        <w:r>
          <w:rPr>
            <w:lang w:val="es-ES"/>
          </w:rPr>
          <w:t xml:space="preserve">Página | </w:t>
        </w:r>
        <w:r>
          <w:fldChar w:fldCharType="begin"/>
        </w:r>
        <w:r>
          <w:instrText>PAGE   \* MERGEFORMAT</w:instrText>
        </w:r>
        <w:r>
          <w:fldChar w:fldCharType="separate"/>
        </w:r>
        <w:r w:rsidR="00271635" w:rsidRPr="00271635">
          <w:rPr>
            <w:noProof/>
            <w:lang w:val="es-ES"/>
          </w:rPr>
          <w:t>6</w:t>
        </w:r>
        <w:r>
          <w:fldChar w:fldCharType="end"/>
        </w:r>
        <w:r>
          <w:rPr>
            <w:lang w:val="es-ES"/>
          </w:rPr>
          <w:t xml:space="preserve"> </w:t>
        </w:r>
      </w:p>
    </w:sdtContent>
  </w:sdt>
  <w:p w14:paraId="640E0908" w14:textId="77777777" w:rsidR="00474866" w:rsidRDefault="00474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EE0B4" w14:textId="77777777" w:rsidR="00FB44E5" w:rsidRDefault="00FB44E5" w:rsidP="0048081F">
      <w:pPr>
        <w:spacing w:after="0" w:line="240" w:lineRule="auto"/>
      </w:pPr>
      <w:r>
        <w:separator/>
      </w:r>
    </w:p>
  </w:footnote>
  <w:footnote w:type="continuationSeparator" w:id="0">
    <w:p w14:paraId="7B0D0ABE" w14:textId="77777777" w:rsidR="00FB44E5" w:rsidRDefault="00FB44E5" w:rsidP="00480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9C0B" w14:textId="52407BDB" w:rsidR="00005B0F" w:rsidRDefault="005C1EAE">
    <w:pPr>
      <w:pStyle w:val="Header"/>
    </w:pPr>
    <w:r>
      <w:rPr>
        <w:noProof/>
      </w:rPr>
      <w:pict w14:anchorId="1A0F26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740110" o:spid="_x0000_s1026" type="#_x0000_t136" style="position:absolute;margin-left:0;margin-top:0;width:620.85pt;height:88.6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493"/>
      <w:gridCol w:w="2403"/>
      <w:gridCol w:w="2494"/>
      <w:gridCol w:w="2016"/>
      <w:gridCol w:w="1625"/>
    </w:tblGrid>
    <w:tr w:rsidR="00550434" w14:paraId="7E292AB5" w14:textId="77777777" w:rsidTr="000C6CEA">
      <w:trPr>
        <w:trHeight w:val="276"/>
      </w:trPr>
      <w:tc>
        <w:tcPr>
          <w:tcW w:w="744" w:type="pct"/>
          <w:vMerge w:val="restart"/>
          <w:tcBorders>
            <w:top w:val="single" w:sz="4" w:space="0" w:color="auto"/>
            <w:left w:val="single" w:sz="4" w:space="0" w:color="auto"/>
            <w:bottom w:val="single" w:sz="4" w:space="0" w:color="auto"/>
            <w:right w:val="single" w:sz="4" w:space="0" w:color="auto"/>
          </w:tcBorders>
          <w:vAlign w:val="center"/>
        </w:tcPr>
        <w:p w14:paraId="2746651C" w14:textId="3AEAD382" w:rsidR="00550434" w:rsidRDefault="000C6CEA" w:rsidP="000C6CEA">
          <w:pPr>
            <w:pStyle w:val="Header"/>
            <w:ind w:left="-142" w:right="-109"/>
            <w:jc w:val="center"/>
          </w:pPr>
          <w:r>
            <w:rPr>
              <w:noProof/>
            </w:rPr>
            <w:drawing>
              <wp:inline distT="0" distB="0" distL="0" distR="0" wp14:anchorId="5DC104D5" wp14:editId="50E33AB7">
                <wp:extent cx="924128" cy="554355"/>
                <wp:effectExtent l="0" t="0" r="9525"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819" cy="564367"/>
                        </a:xfrm>
                        <a:prstGeom prst="rect">
                          <a:avLst/>
                        </a:prstGeom>
                        <a:noFill/>
                        <a:ln>
                          <a:noFill/>
                        </a:ln>
                      </pic:spPr>
                    </pic:pic>
                  </a:graphicData>
                </a:graphic>
              </wp:inline>
            </w:drawing>
          </w:r>
        </w:p>
      </w:tc>
      <w:tc>
        <w:tcPr>
          <w:tcW w:w="3446" w:type="pct"/>
          <w:gridSpan w:val="3"/>
          <w:tcBorders>
            <w:left w:val="single" w:sz="4" w:space="0" w:color="auto"/>
          </w:tcBorders>
          <w:vAlign w:val="center"/>
          <w:hideMark/>
        </w:tcPr>
        <w:p w14:paraId="21643332" w14:textId="50DC1A56" w:rsidR="00550434" w:rsidRDefault="00550434" w:rsidP="00AA6980">
          <w:pPr>
            <w:pStyle w:val="Header"/>
            <w:jc w:val="center"/>
            <w:rPr>
              <w:rFonts w:ascii="Arial" w:eastAsia="Calibri" w:hAnsi="Arial" w:cs="Arial"/>
              <w:b/>
              <w:lang w:val="es-ES"/>
            </w:rPr>
          </w:pPr>
          <w:r>
            <w:rPr>
              <w:rFonts w:ascii="Arial" w:eastAsia="Calibri" w:hAnsi="Arial" w:cs="Arial"/>
              <w:b/>
              <w:lang w:val="es-ES"/>
            </w:rPr>
            <w:t xml:space="preserve">PROCEDIMIENTO </w:t>
          </w:r>
        </w:p>
        <w:p w14:paraId="1E6E768A" w14:textId="1C95093F" w:rsidR="004F7138" w:rsidRPr="009F0291" w:rsidRDefault="001F11A3" w:rsidP="00FB701F">
          <w:pPr>
            <w:pStyle w:val="Header"/>
            <w:jc w:val="center"/>
            <w:rPr>
              <w:rFonts w:ascii="Arial" w:eastAsia="Calibri" w:hAnsi="Arial" w:cs="Arial"/>
              <w:b/>
              <w:lang w:val="es-ES"/>
            </w:rPr>
          </w:pPr>
          <w:r>
            <w:rPr>
              <w:rFonts w:ascii="Arial" w:eastAsia="Calibri" w:hAnsi="Arial" w:cs="Arial"/>
              <w:b/>
              <w:lang w:val="es-ES"/>
            </w:rPr>
            <w:t xml:space="preserve">OBJETIVIDAD, </w:t>
          </w:r>
          <w:r w:rsidR="00C600AA">
            <w:rPr>
              <w:rFonts w:ascii="Arial" w:eastAsia="Calibri" w:hAnsi="Arial" w:cs="Arial"/>
              <w:b/>
              <w:lang w:val="es-ES"/>
            </w:rPr>
            <w:t xml:space="preserve">CONFLICTOS DE INTERESES Y </w:t>
          </w:r>
          <w:r w:rsidR="00550434">
            <w:rPr>
              <w:rFonts w:ascii="Arial" w:eastAsia="Calibri" w:hAnsi="Arial" w:cs="Arial"/>
              <w:b/>
              <w:lang w:val="es-ES"/>
            </w:rPr>
            <w:t>SALVAGUARDAS EN AUDITORÍA INTERNA</w:t>
          </w:r>
        </w:p>
        <w:p w14:paraId="31F41C25" w14:textId="77777777" w:rsidR="00550434" w:rsidRPr="00A60CEF" w:rsidRDefault="00550434" w:rsidP="00AA6980">
          <w:pPr>
            <w:jc w:val="center"/>
            <w:rPr>
              <w:rFonts w:ascii="Arial" w:hAnsi="Arial" w:cs="Arial"/>
              <w:b/>
            </w:rPr>
          </w:pPr>
        </w:p>
      </w:tc>
      <w:tc>
        <w:tcPr>
          <w:tcW w:w="810" w:type="pct"/>
          <w:vMerge w:val="restart"/>
          <w:vAlign w:val="center"/>
          <w:hideMark/>
        </w:tcPr>
        <w:p w14:paraId="7CE87DA5" w14:textId="77777777" w:rsidR="00550434" w:rsidRPr="007A58D1" w:rsidRDefault="00550434" w:rsidP="00AA6980">
          <w:pPr>
            <w:pStyle w:val="Header"/>
            <w:jc w:val="center"/>
          </w:pPr>
          <w:r w:rsidRPr="007A58D1">
            <w:t xml:space="preserve">Versión: </w:t>
          </w:r>
          <w:proofErr w:type="spellStart"/>
          <w:r w:rsidRPr="007A58D1">
            <w:t>xx</w:t>
          </w:r>
          <w:proofErr w:type="spellEnd"/>
        </w:p>
      </w:tc>
    </w:tr>
    <w:tr w:rsidR="00550434" w14:paraId="3E720DB3" w14:textId="77777777" w:rsidTr="00550434">
      <w:trPr>
        <w:trHeight w:val="70"/>
      </w:trPr>
      <w:tc>
        <w:tcPr>
          <w:tcW w:w="744" w:type="pct"/>
          <w:vMerge/>
          <w:tcBorders>
            <w:top w:val="single" w:sz="4" w:space="0" w:color="auto"/>
            <w:left w:val="single" w:sz="4" w:space="0" w:color="auto"/>
            <w:bottom w:val="single" w:sz="4" w:space="0" w:color="auto"/>
            <w:right w:val="single" w:sz="4" w:space="0" w:color="auto"/>
          </w:tcBorders>
          <w:vAlign w:val="center"/>
          <w:hideMark/>
        </w:tcPr>
        <w:p w14:paraId="0C58670E" w14:textId="77777777" w:rsidR="00550434" w:rsidRDefault="00550434" w:rsidP="00AA6980"/>
      </w:tc>
      <w:tc>
        <w:tcPr>
          <w:tcW w:w="1198" w:type="pct"/>
          <w:tcBorders>
            <w:left w:val="single" w:sz="4" w:space="0" w:color="auto"/>
          </w:tcBorders>
          <w:vAlign w:val="center"/>
          <w:hideMark/>
        </w:tcPr>
        <w:p w14:paraId="36763CF5" w14:textId="77777777" w:rsidR="00550434" w:rsidRPr="007A58D1" w:rsidRDefault="00550434" w:rsidP="00AA6980">
          <w:pPr>
            <w:pStyle w:val="Header"/>
            <w:jc w:val="both"/>
          </w:pPr>
          <w:r>
            <w:t>SERVICIO</w:t>
          </w:r>
          <w:r w:rsidRPr="007A58D1">
            <w:t>:</w:t>
          </w:r>
        </w:p>
      </w:tc>
      <w:tc>
        <w:tcPr>
          <w:tcW w:w="1243" w:type="pct"/>
          <w:tcBorders>
            <w:left w:val="single" w:sz="4" w:space="0" w:color="auto"/>
          </w:tcBorders>
          <w:vAlign w:val="center"/>
        </w:tcPr>
        <w:p w14:paraId="710D57AC" w14:textId="3BC798A2" w:rsidR="00550434" w:rsidRPr="007A58D1" w:rsidRDefault="00550434" w:rsidP="00AA6980">
          <w:pPr>
            <w:pStyle w:val="Header"/>
            <w:jc w:val="both"/>
          </w:pPr>
          <w:r w:rsidRPr="007A58D1">
            <w:t>CODIGO:</w:t>
          </w:r>
          <w:r w:rsidR="00E3715D">
            <w:t xml:space="preserve"> 01</w:t>
          </w:r>
          <w:r w:rsidR="005C1EAE">
            <w:t>9</w:t>
          </w:r>
        </w:p>
      </w:tc>
      <w:tc>
        <w:tcPr>
          <w:tcW w:w="1005" w:type="pct"/>
          <w:vAlign w:val="center"/>
        </w:tcPr>
        <w:p w14:paraId="27E94511" w14:textId="77777777" w:rsidR="00550434" w:rsidRPr="007A58D1" w:rsidRDefault="00550434" w:rsidP="00AA6980">
          <w:pPr>
            <w:pStyle w:val="Header"/>
            <w:jc w:val="both"/>
          </w:pPr>
          <w:r w:rsidRPr="007A58D1">
            <w:t>VIGENCIA:</w:t>
          </w:r>
        </w:p>
      </w:tc>
      <w:tc>
        <w:tcPr>
          <w:tcW w:w="810" w:type="pct"/>
          <w:vMerge/>
          <w:vAlign w:val="center"/>
          <w:hideMark/>
        </w:tcPr>
        <w:p w14:paraId="3B0B6016" w14:textId="77777777" w:rsidR="00550434" w:rsidRPr="009F6386" w:rsidRDefault="00550434" w:rsidP="00AA6980">
          <w:pPr>
            <w:jc w:val="center"/>
            <w:rPr>
              <w:b/>
            </w:rPr>
          </w:pPr>
        </w:p>
      </w:tc>
    </w:tr>
  </w:tbl>
  <w:p w14:paraId="6D5BD87E" w14:textId="1E554DE7" w:rsidR="00550434" w:rsidRDefault="005C1EAE">
    <w:pPr>
      <w:pStyle w:val="Header"/>
    </w:pPr>
    <w:r>
      <w:rPr>
        <w:noProof/>
      </w:rPr>
      <w:pict w14:anchorId="47EE5C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740111" o:spid="_x0000_s1027" type="#_x0000_t136" style="position:absolute;margin-left:0;margin-top:0;width:620.85pt;height:88.6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A98C" w14:textId="717E223A" w:rsidR="00005B0F" w:rsidRDefault="005C1EAE">
    <w:pPr>
      <w:pStyle w:val="Header"/>
    </w:pPr>
    <w:r>
      <w:rPr>
        <w:noProof/>
      </w:rPr>
      <w:pict w14:anchorId="012B34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740109" o:spid="_x0000_s1025" type="#_x0000_t136" style="position:absolute;margin-left:0;margin-top:0;width:620.85pt;height:88.6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370E2"/>
    <w:multiLevelType w:val="multilevel"/>
    <w:tmpl w:val="9E721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D47D8A"/>
    <w:multiLevelType w:val="hybridMultilevel"/>
    <w:tmpl w:val="FABA480A"/>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40C6C5C"/>
    <w:multiLevelType w:val="multilevel"/>
    <w:tmpl w:val="BDCA94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C628D1"/>
    <w:multiLevelType w:val="multilevel"/>
    <w:tmpl w:val="05F4E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990D50"/>
    <w:multiLevelType w:val="multilevel"/>
    <w:tmpl w:val="C3F66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C33A8E"/>
    <w:multiLevelType w:val="multilevel"/>
    <w:tmpl w:val="430C7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0E1723"/>
    <w:multiLevelType w:val="multilevel"/>
    <w:tmpl w:val="9F7A9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106F5C"/>
    <w:multiLevelType w:val="multilevel"/>
    <w:tmpl w:val="E7368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58147D"/>
    <w:multiLevelType w:val="multilevel"/>
    <w:tmpl w:val="46AA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926973"/>
    <w:multiLevelType w:val="multilevel"/>
    <w:tmpl w:val="4E6A937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824275"/>
    <w:multiLevelType w:val="multilevel"/>
    <w:tmpl w:val="822C3968"/>
    <w:lvl w:ilvl="0">
      <w:start w:val="1"/>
      <w:numFmt w:val="decimal"/>
      <w:lvlText w:val="%1."/>
      <w:lvlJc w:val="left"/>
      <w:pPr>
        <w:tabs>
          <w:tab w:val="num" w:pos="720"/>
        </w:tabs>
        <w:ind w:left="720" w:hanging="360"/>
      </w:pPr>
    </w:lvl>
    <w:lvl w:ilvl="1">
      <w:start w:val="1"/>
      <w:numFmt w:val="bullet"/>
      <w:lvlText w:val="o"/>
      <w:lvlJc w:val="left"/>
      <w:pPr>
        <w:ind w:left="720" w:hanging="360"/>
      </w:pPr>
      <w:rPr>
        <w:rFonts w:ascii="Courier New" w:hAnsi="Courier New" w:cs="Courier New" w:hint="default"/>
      </w:rPr>
    </w:lvl>
    <w:lvl w:ilvl="2">
      <w:start w:val="1"/>
      <w:numFmt w:val="lowerLetter"/>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694574"/>
    <w:multiLevelType w:val="multilevel"/>
    <w:tmpl w:val="A0C8B0A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865EA1"/>
    <w:multiLevelType w:val="multilevel"/>
    <w:tmpl w:val="1322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3B72D1"/>
    <w:multiLevelType w:val="hybridMultilevel"/>
    <w:tmpl w:val="03A4F9C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24C30749"/>
    <w:multiLevelType w:val="multilevel"/>
    <w:tmpl w:val="709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A56DC3"/>
    <w:multiLevelType w:val="multilevel"/>
    <w:tmpl w:val="F84E61E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23568F"/>
    <w:multiLevelType w:val="multilevel"/>
    <w:tmpl w:val="9858D8F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CB4799"/>
    <w:multiLevelType w:val="multilevel"/>
    <w:tmpl w:val="1A9E97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691527"/>
    <w:multiLevelType w:val="multilevel"/>
    <w:tmpl w:val="6FE64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4C116B8"/>
    <w:multiLevelType w:val="multilevel"/>
    <w:tmpl w:val="E736896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A234F0"/>
    <w:multiLevelType w:val="multilevel"/>
    <w:tmpl w:val="3ADED51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3E42CD"/>
    <w:multiLevelType w:val="multilevel"/>
    <w:tmpl w:val="06125B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D53DAA"/>
    <w:multiLevelType w:val="multilevel"/>
    <w:tmpl w:val="84F29E2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7A2C15"/>
    <w:multiLevelType w:val="multilevel"/>
    <w:tmpl w:val="3B6E5CE4"/>
    <w:lvl w:ilvl="0">
      <w:start w:val="1"/>
      <w:numFmt w:val="decimal"/>
      <w:lvlText w:val="%1."/>
      <w:lvlJc w:val="left"/>
      <w:pPr>
        <w:tabs>
          <w:tab w:val="num" w:pos="720"/>
        </w:tabs>
        <w:ind w:left="720" w:hanging="360"/>
      </w:pPr>
    </w:lvl>
    <w:lvl w:ilvl="1">
      <w:start w:val="1"/>
      <w:numFmt w:val="bullet"/>
      <w:lvlText w:val="o"/>
      <w:lvlJc w:val="left"/>
      <w:pPr>
        <w:ind w:left="72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4978CD"/>
    <w:multiLevelType w:val="multilevel"/>
    <w:tmpl w:val="4538D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4AB1728"/>
    <w:multiLevelType w:val="multilevel"/>
    <w:tmpl w:val="E1FAC3EE"/>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DD0A97"/>
    <w:multiLevelType w:val="multilevel"/>
    <w:tmpl w:val="F3A4A0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1E434F"/>
    <w:multiLevelType w:val="multilevel"/>
    <w:tmpl w:val="615C92B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B90DD5"/>
    <w:multiLevelType w:val="multilevel"/>
    <w:tmpl w:val="ACD60DF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FEE16CA"/>
    <w:multiLevelType w:val="hybridMultilevel"/>
    <w:tmpl w:val="D4E00F38"/>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3675167"/>
    <w:multiLevelType w:val="hybridMultilevel"/>
    <w:tmpl w:val="FB50DF7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56216A53"/>
    <w:multiLevelType w:val="hybridMultilevel"/>
    <w:tmpl w:val="9020C25A"/>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58630B44"/>
    <w:multiLevelType w:val="multilevel"/>
    <w:tmpl w:val="FD344A58"/>
    <w:lvl w:ilvl="0">
      <w:start w:val="1"/>
      <w:numFmt w:val="decimal"/>
      <w:lvlText w:val="%1."/>
      <w:lvlJc w:val="left"/>
      <w:pPr>
        <w:tabs>
          <w:tab w:val="num" w:pos="720"/>
        </w:tabs>
        <w:ind w:left="720" w:hanging="360"/>
      </w:pPr>
    </w:lvl>
    <w:lvl w:ilvl="1">
      <w:start w:val="1"/>
      <w:numFmt w:val="bullet"/>
      <w:lvlText w:val="o"/>
      <w:lvlJc w:val="left"/>
      <w:pPr>
        <w:ind w:left="72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724639"/>
    <w:multiLevelType w:val="multilevel"/>
    <w:tmpl w:val="6E8693F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120004"/>
    <w:multiLevelType w:val="hybridMultilevel"/>
    <w:tmpl w:val="AE301A9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5C932F0D"/>
    <w:multiLevelType w:val="multilevel"/>
    <w:tmpl w:val="7D1E82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293FAB"/>
    <w:multiLevelType w:val="multilevel"/>
    <w:tmpl w:val="95349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31E3F1E"/>
    <w:multiLevelType w:val="multilevel"/>
    <w:tmpl w:val="1A8840C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5C7013"/>
    <w:multiLevelType w:val="hybridMultilevel"/>
    <w:tmpl w:val="B55E84A6"/>
    <w:lvl w:ilvl="0" w:tplc="34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6B450A2"/>
    <w:multiLevelType w:val="multilevel"/>
    <w:tmpl w:val="1484569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BB0CAD"/>
    <w:multiLevelType w:val="multilevel"/>
    <w:tmpl w:val="D824827C"/>
    <w:lvl w:ilvl="0">
      <w:start w:val="5"/>
      <w:numFmt w:val="decimal"/>
      <w:lvlText w:val="%1."/>
      <w:lvlJc w:val="left"/>
      <w:pPr>
        <w:ind w:left="360" w:hanging="360"/>
      </w:pPr>
      <w:rPr>
        <w:rFonts w:eastAsia="Times New Roman" w:hint="default"/>
      </w:rPr>
    </w:lvl>
    <w:lvl w:ilvl="1">
      <w:start w:val="6"/>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1" w15:restartNumberingAfterBreak="0">
    <w:nsid w:val="6928727C"/>
    <w:multiLevelType w:val="multilevel"/>
    <w:tmpl w:val="C682196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CF119C0"/>
    <w:multiLevelType w:val="multilevel"/>
    <w:tmpl w:val="195EA60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3421EC"/>
    <w:multiLevelType w:val="multilevel"/>
    <w:tmpl w:val="2E52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D37EFD"/>
    <w:multiLevelType w:val="hybridMultilevel"/>
    <w:tmpl w:val="0A746096"/>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5" w15:restartNumberingAfterBreak="0">
    <w:nsid w:val="721D083B"/>
    <w:multiLevelType w:val="multilevel"/>
    <w:tmpl w:val="EFE6F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9D7176"/>
    <w:multiLevelType w:val="multilevel"/>
    <w:tmpl w:val="00E46B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E94917"/>
    <w:multiLevelType w:val="multilevel"/>
    <w:tmpl w:val="1E3C5DC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99354DD"/>
    <w:multiLevelType w:val="multilevel"/>
    <w:tmpl w:val="B8A2C5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962EBA"/>
    <w:multiLevelType w:val="hybridMultilevel"/>
    <w:tmpl w:val="A03CC7A2"/>
    <w:lvl w:ilvl="0" w:tplc="340A0003">
      <w:start w:val="1"/>
      <w:numFmt w:val="bullet"/>
      <w:lvlText w:val="o"/>
      <w:lvlJc w:val="left"/>
      <w:pPr>
        <w:ind w:left="720" w:hanging="360"/>
      </w:pPr>
      <w:rPr>
        <w:rFonts w:ascii="Courier New" w:hAnsi="Courier New" w:cs="Courier New"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0" w15:restartNumberingAfterBreak="0">
    <w:nsid w:val="7ACA7AFF"/>
    <w:multiLevelType w:val="multilevel"/>
    <w:tmpl w:val="D3EA5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BF4131A"/>
    <w:multiLevelType w:val="hybridMultilevel"/>
    <w:tmpl w:val="06A40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203565598">
    <w:abstractNumId w:val="13"/>
  </w:num>
  <w:num w:numId="2" w16cid:durableId="154029884">
    <w:abstractNumId w:val="25"/>
  </w:num>
  <w:num w:numId="3" w16cid:durableId="644285593">
    <w:abstractNumId w:val="20"/>
  </w:num>
  <w:num w:numId="4" w16cid:durableId="1430732209">
    <w:abstractNumId w:val="19"/>
  </w:num>
  <w:num w:numId="5" w16cid:durableId="2070492182">
    <w:abstractNumId w:val="49"/>
  </w:num>
  <w:num w:numId="6" w16cid:durableId="1114639448">
    <w:abstractNumId w:val="11"/>
  </w:num>
  <w:num w:numId="7" w16cid:durableId="1255549793">
    <w:abstractNumId w:val="41"/>
  </w:num>
  <w:num w:numId="8" w16cid:durableId="1495534317">
    <w:abstractNumId w:val="38"/>
  </w:num>
  <w:num w:numId="9" w16cid:durableId="1928684403">
    <w:abstractNumId w:val="32"/>
  </w:num>
  <w:num w:numId="10" w16cid:durableId="1165783140">
    <w:abstractNumId w:val="47"/>
  </w:num>
  <w:num w:numId="11" w16cid:durableId="1696689613">
    <w:abstractNumId w:val="23"/>
  </w:num>
  <w:num w:numId="12" w16cid:durableId="914970091">
    <w:abstractNumId w:val="10"/>
  </w:num>
  <w:num w:numId="13" w16cid:durableId="182209616">
    <w:abstractNumId w:val="29"/>
  </w:num>
  <w:num w:numId="14" w16cid:durableId="410473843">
    <w:abstractNumId w:val="31"/>
  </w:num>
  <w:num w:numId="15" w16cid:durableId="1372001025">
    <w:abstractNumId w:val="35"/>
  </w:num>
  <w:num w:numId="16" w16cid:durableId="39060668">
    <w:abstractNumId w:val="16"/>
  </w:num>
  <w:num w:numId="17" w16cid:durableId="1608073850">
    <w:abstractNumId w:val="44"/>
  </w:num>
  <w:num w:numId="18" w16cid:durableId="1425346433">
    <w:abstractNumId w:val="1"/>
  </w:num>
  <w:num w:numId="19" w16cid:durableId="1383168526">
    <w:abstractNumId w:val="22"/>
  </w:num>
  <w:num w:numId="20" w16cid:durableId="1609774966">
    <w:abstractNumId w:val="28"/>
  </w:num>
  <w:num w:numId="21" w16cid:durableId="601185553">
    <w:abstractNumId w:val="37"/>
  </w:num>
  <w:num w:numId="22" w16cid:durableId="542599125">
    <w:abstractNumId w:val="9"/>
  </w:num>
  <w:num w:numId="23" w16cid:durableId="697316840">
    <w:abstractNumId w:val="33"/>
  </w:num>
  <w:num w:numId="24" w16cid:durableId="1587764711">
    <w:abstractNumId w:val="27"/>
  </w:num>
  <w:num w:numId="25" w16cid:durableId="534392985">
    <w:abstractNumId w:val="39"/>
  </w:num>
  <w:num w:numId="26" w16cid:durableId="759066090">
    <w:abstractNumId w:val="15"/>
  </w:num>
  <w:num w:numId="27" w16cid:durableId="3174444">
    <w:abstractNumId w:val="42"/>
  </w:num>
  <w:num w:numId="28" w16cid:durableId="900407229">
    <w:abstractNumId w:val="6"/>
  </w:num>
  <w:num w:numId="29" w16cid:durableId="1093235703">
    <w:abstractNumId w:val="21"/>
  </w:num>
  <w:num w:numId="30" w16cid:durableId="1432965755">
    <w:abstractNumId w:val="7"/>
  </w:num>
  <w:num w:numId="31" w16cid:durableId="774642141">
    <w:abstractNumId w:val="43"/>
  </w:num>
  <w:num w:numId="32" w16cid:durableId="334649986">
    <w:abstractNumId w:val="48"/>
  </w:num>
  <w:num w:numId="33" w16cid:durableId="743139532">
    <w:abstractNumId w:val="0"/>
  </w:num>
  <w:num w:numId="34" w16cid:durableId="1433748450">
    <w:abstractNumId w:val="12"/>
  </w:num>
  <w:num w:numId="35" w16cid:durableId="2094620384">
    <w:abstractNumId w:val="2"/>
  </w:num>
  <w:num w:numId="36" w16cid:durableId="1374502796">
    <w:abstractNumId w:val="4"/>
  </w:num>
  <w:num w:numId="37" w16cid:durableId="1472867374">
    <w:abstractNumId w:val="8"/>
  </w:num>
  <w:num w:numId="38" w16cid:durableId="229076153">
    <w:abstractNumId w:val="17"/>
  </w:num>
  <w:num w:numId="39" w16cid:durableId="1590389653">
    <w:abstractNumId w:val="24"/>
  </w:num>
  <w:num w:numId="40" w16cid:durableId="806552331">
    <w:abstractNumId w:val="3"/>
  </w:num>
  <w:num w:numId="41" w16cid:durableId="1025862743">
    <w:abstractNumId w:val="46"/>
  </w:num>
  <w:num w:numId="42" w16cid:durableId="740323972">
    <w:abstractNumId w:val="5"/>
  </w:num>
  <w:num w:numId="43" w16cid:durableId="599795098">
    <w:abstractNumId w:val="50"/>
  </w:num>
  <w:num w:numId="44" w16cid:durableId="577520979">
    <w:abstractNumId w:val="26"/>
  </w:num>
  <w:num w:numId="45" w16cid:durableId="86315968">
    <w:abstractNumId w:val="18"/>
  </w:num>
  <w:num w:numId="46" w16cid:durableId="612905434">
    <w:abstractNumId w:val="36"/>
  </w:num>
  <w:num w:numId="47" w16cid:durableId="2015105934">
    <w:abstractNumId w:val="34"/>
  </w:num>
  <w:num w:numId="48" w16cid:durableId="736128246">
    <w:abstractNumId w:val="40"/>
  </w:num>
  <w:num w:numId="49" w16cid:durableId="649555753">
    <w:abstractNumId w:val="30"/>
  </w:num>
  <w:num w:numId="50" w16cid:durableId="730538212">
    <w:abstractNumId w:val="51"/>
  </w:num>
  <w:num w:numId="51" w16cid:durableId="1808471803">
    <w:abstractNumId w:val="45"/>
  </w:num>
  <w:num w:numId="52" w16cid:durableId="1288462480">
    <w:abstractNumId w:val="1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940"/>
    <w:rsid w:val="00004BF2"/>
    <w:rsid w:val="00005B0F"/>
    <w:rsid w:val="00006B54"/>
    <w:rsid w:val="00011B57"/>
    <w:rsid w:val="000120A3"/>
    <w:rsid w:val="00014177"/>
    <w:rsid w:val="0002246E"/>
    <w:rsid w:val="00025B12"/>
    <w:rsid w:val="00030041"/>
    <w:rsid w:val="00032104"/>
    <w:rsid w:val="00035F6E"/>
    <w:rsid w:val="000433C8"/>
    <w:rsid w:val="00045A8E"/>
    <w:rsid w:val="00051E4D"/>
    <w:rsid w:val="00051F7A"/>
    <w:rsid w:val="00053ED3"/>
    <w:rsid w:val="00055137"/>
    <w:rsid w:val="00060E28"/>
    <w:rsid w:val="000653DB"/>
    <w:rsid w:val="00067FC3"/>
    <w:rsid w:val="00070B2B"/>
    <w:rsid w:val="0007230F"/>
    <w:rsid w:val="00072645"/>
    <w:rsid w:val="00074446"/>
    <w:rsid w:val="00077C0C"/>
    <w:rsid w:val="00080172"/>
    <w:rsid w:val="00080B92"/>
    <w:rsid w:val="00081F68"/>
    <w:rsid w:val="00082A7E"/>
    <w:rsid w:val="000B2F22"/>
    <w:rsid w:val="000B5FEF"/>
    <w:rsid w:val="000B7B0E"/>
    <w:rsid w:val="000C431A"/>
    <w:rsid w:val="000C6CEA"/>
    <w:rsid w:val="000D237D"/>
    <w:rsid w:val="000D25C3"/>
    <w:rsid w:val="000D269A"/>
    <w:rsid w:val="000D4161"/>
    <w:rsid w:val="000D77DD"/>
    <w:rsid w:val="000E10B1"/>
    <w:rsid w:val="000E2647"/>
    <w:rsid w:val="000E32E6"/>
    <w:rsid w:val="000F04A5"/>
    <w:rsid w:val="000F3591"/>
    <w:rsid w:val="000F39E4"/>
    <w:rsid w:val="000F41C6"/>
    <w:rsid w:val="000F6EBA"/>
    <w:rsid w:val="000F73B5"/>
    <w:rsid w:val="001062A3"/>
    <w:rsid w:val="001100D5"/>
    <w:rsid w:val="00111220"/>
    <w:rsid w:val="00112721"/>
    <w:rsid w:val="00121235"/>
    <w:rsid w:val="0012258A"/>
    <w:rsid w:val="0012565A"/>
    <w:rsid w:val="00126840"/>
    <w:rsid w:val="00135311"/>
    <w:rsid w:val="00140F3C"/>
    <w:rsid w:val="001435D0"/>
    <w:rsid w:val="001436F8"/>
    <w:rsid w:val="00151104"/>
    <w:rsid w:val="00155F73"/>
    <w:rsid w:val="00163A01"/>
    <w:rsid w:val="00172348"/>
    <w:rsid w:val="00177F19"/>
    <w:rsid w:val="00192157"/>
    <w:rsid w:val="0019347E"/>
    <w:rsid w:val="00195B46"/>
    <w:rsid w:val="00196D04"/>
    <w:rsid w:val="001A2280"/>
    <w:rsid w:val="001A3E3F"/>
    <w:rsid w:val="001A7575"/>
    <w:rsid w:val="001B0B80"/>
    <w:rsid w:val="001B3236"/>
    <w:rsid w:val="001B76D5"/>
    <w:rsid w:val="001B79B2"/>
    <w:rsid w:val="001C0F31"/>
    <w:rsid w:val="001C2993"/>
    <w:rsid w:val="001C35B9"/>
    <w:rsid w:val="001C3940"/>
    <w:rsid w:val="001C480D"/>
    <w:rsid w:val="001C6C95"/>
    <w:rsid w:val="001D2868"/>
    <w:rsid w:val="001D3268"/>
    <w:rsid w:val="001D5F87"/>
    <w:rsid w:val="001E1509"/>
    <w:rsid w:val="001E5E77"/>
    <w:rsid w:val="001F11A3"/>
    <w:rsid w:val="001F1C06"/>
    <w:rsid w:val="001F347B"/>
    <w:rsid w:val="00200446"/>
    <w:rsid w:val="0020174B"/>
    <w:rsid w:val="00203810"/>
    <w:rsid w:val="002226FF"/>
    <w:rsid w:val="002377D6"/>
    <w:rsid w:val="002434B5"/>
    <w:rsid w:val="002463FF"/>
    <w:rsid w:val="0025792C"/>
    <w:rsid w:val="00260AAC"/>
    <w:rsid w:val="00260AE5"/>
    <w:rsid w:val="00270E64"/>
    <w:rsid w:val="0027124C"/>
    <w:rsid w:val="00271635"/>
    <w:rsid w:val="00273164"/>
    <w:rsid w:val="002742AC"/>
    <w:rsid w:val="002819F3"/>
    <w:rsid w:val="002851BF"/>
    <w:rsid w:val="002A4CB4"/>
    <w:rsid w:val="002C0217"/>
    <w:rsid w:val="002C7092"/>
    <w:rsid w:val="002C7489"/>
    <w:rsid w:val="002D1BE4"/>
    <w:rsid w:val="002D3C5B"/>
    <w:rsid w:val="002D4CD4"/>
    <w:rsid w:val="002E68B9"/>
    <w:rsid w:val="002E6D04"/>
    <w:rsid w:val="002F060D"/>
    <w:rsid w:val="002F667D"/>
    <w:rsid w:val="002F7A83"/>
    <w:rsid w:val="00304331"/>
    <w:rsid w:val="0030725C"/>
    <w:rsid w:val="0031305C"/>
    <w:rsid w:val="0032477F"/>
    <w:rsid w:val="00325B75"/>
    <w:rsid w:val="00333F8B"/>
    <w:rsid w:val="00335250"/>
    <w:rsid w:val="003377B9"/>
    <w:rsid w:val="003418BF"/>
    <w:rsid w:val="0034611A"/>
    <w:rsid w:val="0035322B"/>
    <w:rsid w:val="00353A72"/>
    <w:rsid w:val="0035596F"/>
    <w:rsid w:val="003636DE"/>
    <w:rsid w:val="00370E82"/>
    <w:rsid w:val="00385048"/>
    <w:rsid w:val="003877FD"/>
    <w:rsid w:val="00387D13"/>
    <w:rsid w:val="00390BF5"/>
    <w:rsid w:val="00397427"/>
    <w:rsid w:val="003A0D5F"/>
    <w:rsid w:val="003A319A"/>
    <w:rsid w:val="003A39B9"/>
    <w:rsid w:val="003A5551"/>
    <w:rsid w:val="003A5B70"/>
    <w:rsid w:val="003B0EB5"/>
    <w:rsid w:val="003B5A26"/>
    <w:rsid w:val="003B5E86"/>
    <w:rsid w:val="003B683C"/>
    <w:rsid w:val="003B7040"/>
    <w:rsid w:val="003B7423"/>
    <w:rsid w:val="003C156F"/>
    <w:rsid w:val="003D4FC2"/>
    <w:rsid w:val="003E2EB8"/>
    <w:rsid w:val="003E46BF"/>
    <w:rsid w:val="003F1F33"/>
    <w:rsid w:val="003F5297"/>
    <w:rsid w:val="004016AA"/>
    <w:rsid w:val="00402D51"/>
    <w:rsid w:val="00404CCD"/>
    <w:rsid w:val="004054E5"/>
    <w:rsid w:val="0041208D"/>
    <w:rsid w:val="004132C8"/>
    <w:rsid w:val="00417077"/>
    <w:rsid w:val="00417308"/>
    <w:rsid w:val="00421DD6"/>
    <w:rsid w:val="00446ECA"/>
    <w:rsid w:val="00454FB8"/>
    <w:rsid w:val="00457D20"/>
    <w:rsid w:val="00463694"/>
    <w:rsid w:val="00466A31"/>
    <w:rsid w:val="0047017A"/>
    <w:rsid w:val="00471885"/>
    <w:rsid w:val="00472452"/>
    <w:rsid w:val="00474866"/>
    <w:rsid w:val="004802DC"/>
    <w:rsid w:val="0048081F"/>
    <w:rsid w:val="00484756"/>
    <w:rsid w:val="0048501E"/>
    <w:rsid w:val="00493360"/>
    <w:rsid w:val="004959C6"/>
    <w:rsid w:val="00496B6D"/>
    <w:rsid w:val="004A1DCB"/>
    <w:rsid w:val="004A4644"/>
    <w:rsid w:val="004B1CAB"/>
    <w:rsid w:val="004B3CBF"/>
    <w:rsid w:val="004B518C"/>
    <w:rsid w:val="004B650D"/>
    <w:rsid w:val="004C57CA"/>
    <w:rsid w:val="004D2491"/>
    <w:rsid w:val="004D27CD"/>
    <w:rsid w:val="004F7138"/>
    <w:rsid w:val="00504768"/>
    <w:rsid w:val="00510701"/>
    <w:rsid w:val="0051305E"/>
    <w:rsid w:val="00514877"/>
    <w:rsid w:val="005166AD"/>
    <w:rsid w:val="005254CF"/>
    <w:rsid w:val="00526535"/>
    <w:rsid w:val="00527478"/>
    <w:rsid w:val="00537CE3"/>
    <w:rsid w:val="00540852"/>
    <w:rsid w:val="00550434"/>
    <w:rsid w:val="00553DDB"/>
    <w:rsid w:val="0055604C"/>
    <w:rsid w:val="005572DB"/>
    <w:rsid w:val="00561331"/>
    <w:rsid w:val="00565D7B"/>
    <w:rsid w:val="0057190B"/>
    <w:rsid w:val="005775AF"/>
    <w:rsid w:val="005877DA"/>
    <w:rsid w:val="00595754"/>
    <w:rsid w:val="00597D22"/>
    <w:rsid w:val="005A3E43"/>
    <w:rsid w:val="005A41F5"/>
    <w:rsid w:val="005A7372"/>
    <w:rsid w:val="005A7C43"/>
    <w:rsid w:val="005B0354"/>
    <w:rsid w:val="005C1EAE"/>
    <w:rsid w:val="005C4B0B"/>
    <w:rsid w:val="005C5961"/>
    <w:rsid w:val="005E6081"/>
    <w:rsid w:val="005F4DEA"/>
    <w:rsid w:val="005F6B68"/>
    <w:rsid w:val="0060152C"/>
    <w:rsid w:val="00614ADA"/>
    <w:rsid w:val="00616356"/>
    <w:rsid w:val="00623771"/>
    <w:rsid w:val="0063320C"/>
    <w:rsid w:val="0063480E"/>
    <w:rsid w:val="006374BF"/>
    <w:rsid w:val="006425EA"/>
    <w:rsid w:val="00644555"/>
    <w:rsid w:val="006549B9"/>
    <w:rsid w:val="00655108"/>
    <w:rsid w:val="00656AF9"/>
    <w:rsid w:val="0066477D"/>
    <w:rsid w:val="00665887"/>
    <w:rsid w:val="00681286"/>
    <w:rsid w:val="006821A4"/>
    <w:rsid w:val="00684669"/>
    <w:rsid w:val="00684BFA"/>
    <w:rsid w:val="00685553"/>
    <w:rsid w:val="00696EE6"/>
    <w:rsid w:val="006A1D29"/>
    <w:rsid w:val="006A1E25"/>
    <w:rsid w:val="006A6B4A"/>
    <w:rsid w:val="006B1FDF"/>
    <w:rsid w:val="006C116B"/>
    <w:rsid w:val="006C2166"/>
    <w:rsid w:val="006C3ADF"/>
    <w:rsid w:val="006C65AE"/>
    <w:rsid w:val="006D2364"/>
    <w:rsid w:val="006D2D40"/>
    <w:rsid w:val="006D3FDB"/>
    <w:rsid w:val="006D500D"/>
    <w:rsid w:val="006D6794"/>
    <w:rsid w:val="006E271D"/>
    <w:rsid w:val="006E3BD8"/>
    <w:rsid w:val="006F15DB"/>
    <w:rsid w:val="006F4103"/>
    <w:rsid w:val="0070079C"/>
    <w:rsid w:val="00700CBE"/>
    <w:rsid w:val="007067F3"/>
    <w:rsid w:val="007323F5"/>
    <w:rsid w:val="00733046"/>
    <w:rsid w:val="007409AF"/>
    <w:rsid w:val="007443F6"/>
    <w:rsid w:val="00754A6A"/>
    <w:rsid w:val="0077280C"/>
    <w:rsid w:val="00775286"/>
    <w:rsid w:val="0077546D"/>
    <w:rsid w:val="0077565A"/>
    <w:rsid w:val="00781EFD"/>
    <w:rsid w:val="00782BA4"/>
    <w:rsid w:val="00785D3D"/>
    <w:rsid w:val="00787CE5"/>
    <w:rsid w:val="00790111"/>
    <w:rsid w:val="00796232"/>
    <w:rsid w:val="007A0BBF"/>
    <w:rsid w:val="007A6B7E"/>
    <w:rsid w:val="007A7A5C"/>
    <w:rsid w:val="007B076C"/>
    <w:rsid w:val="007B366F"/>
    <w:rsid w:val="007B381B"/>
    <w:rsid w:val="007B38D9"/>
    <w:rsid w:val="007B4E89"/>
    <w:rsid w:val="007B50C5"/>
    <w:rsid w:val="007B5298"/>
    <w:rsid w:val="007B6D11"/>
    <w:rsid w:val="007C6DD0"/>
    <w:rsid w:val="007C7A8B"/>
    <w:rsid w:val="007D09BA"/>
    <w:rsid w:val="007D42EB"/>
    <w:rsid w:val="007D55E2"/>
    <w:rsid w:val="007D7AE0"/>
    <w:rsid w:val="007E1F50"/>
    <w:rsid w:val="007E64AD"/>
    <w:rsid w:val="007E6D11"/>
    <w:rsid w:val="007F33E4"/>
    <w:rsid w:val="007F4970"/>
    <w:rsid w:val="007F7343"/>
    <w:rsid w:val="00801F55"/>
    <w:rsid w:val="00805B0B"/>
    <w:rsid w:val="00817BCF"/>
    <w:rsid w:val="00821B30"/>
    <w:rsid w:val="00821C34"/>
    <w:rsid w:val="00845776"/>
    <w:rsid w:val="008523CA"/>
    <w:rsid w:val="008541BA"/>
    <w:rsid w:val="00854899"/>
    <w:rsid w:val="00857C7B"/>
    <w:rsid w:val="0086223B"/>
    <w:rsid w:val="008624F7"/>
    <w:rsid w:val="00865595"/>
    <w:rsid w:val="0086595A"/>
    <w:rsid w:val="00865B87"/>
    <w:rsid w:val="00866FB7"/>
    <w:rsid w:val="00873AEA"/>
    <w:rsid w:val="00886ED1"/>
    <w:rsid w:val="0089019E"/>
    <w:rsid w:val="00894332"/>
    <w:rsid w:val="00896E51"/>
    <w:rsid w:val="008B3EE2"/>
    <w:rsid w:val="008C13F1"/>
    <w:rsid w:val="008C2130"/>
    <w:rsid w:val="008C4112"/>
    <w:rsid w:val="008C6541"/>
    <w:rsid w:val="008E35AD"/>
    <w:rsid w:val="008E3BD7"/>
    <w:rsid w:val="008E5C9C"/>
    <w:rsid w:val="008E721A"/>
    <w:rsid w:val="008F4E49"/>
    <w:rsid w:val="008F5476"/>
    <w:rsid w:val="00907BB3"/>
    <w:rsid w:val="00914271"/>
    <w:rsid w:val="009174C0"/>
    <w:rsid w:val="00917CF0"/>
    <w:rsid w:val="009211AA"/>
    <w:rsid w:val="00924331"/>
    <w:rsid w:val="00924A38"/>
    <w:rsid w:val="00926C8B"/>
    <w:rsid w:val="00932E4B"/>
    <w:rsid w:val="00933E6B"/>
    <w:rsid w:val="00934237"/>
    <w:rsid w:val="009421AC"/>
    <w:rsid w:val="009444AD"/>
    <w:rsid w:val="00946A56"/>
    <w:rsid w:val="00953999"/>
    <w:rsid w:val="00954308"/>
    <w:rsid w:val="00961AB3"/>
    <w:rsid w:val="00962D4A"/>
    <w:rsid w:val="00965B9A"/>
    <w:rsid w:val="00967F3D"/>
    <w:rsid w:val="00970ACF"/>
    <w:rsid w:val="009721A5"/>
    <w:rsid w:val="009727D7"/>
    <w:rsid w:val="009757DB"/>
    <w:rsid w:val="00980CD9"/>
    <w:rsid w:val="00980FEE"/>
    <w:rsid w:val="00985B22"/>
    <w:rsid w:val="009942AA"/>
    <w:rsid w:val="009A0B94"/>
    <w:rsid w:val="009A56F7"/>
    <w:rsid w:val="009B0AB8"/>
    <w:rsid w:val="009B5279"/>
    <w:rsid w:val="009C359A"/>
    <w:rsid w:val="009C7D0A"/>
    <w:rsid w:val="009D1D93"/>
    <w:rsid w:val="009E1991"/>
    <w:rsid w:val="009E4C8F"/>
    <w:rsid w:val="009F0291"/>
    <w:rsid w:val="009F346C"/>
    <w:rsid w:val="009F35C2"/>
    <w:rsid w:val="009F3E75"/>
    <w:rsid w:val="009F4C23"/>
    <w:rsid w:val="00A1066E"/>
    <w:rsid w:val="00A10D64"/>
    <w:rsid w:val="00A214E3"/>
    <w:rsid w:val="00A274D2"/>
    <w:rsid w:val="00A27D17"/>
    <w:rsid w:val="00A3454B"/>
    <w:rsid w:val="00A37EC7"/>
    <w:rsid w:val="00A41692"/>
    <w:rsid w:val="00A42C8F"/>
    <w:rsid w:val="00A42D87"/>
    <w:rsid w:val="00A44CCB"/>
    <w:rsid w:val="00A507BE"/>
    <w:rsid w:val="00A52D58"/>
    <w:rsid w:val="00A5613F"/>
    <w:rsid w:val="00A6427F"/>
    <w:rsid w:val="00A64633"/>
    <w:rsid w:val="00A65916"/>
    <w:rsid w:val="00A66611"/>
    <w:rsid w:val="00A66C6B"/>
    <w:rsid w:val="00A835A5"/>
    <w:rsid w:val="00A84A9C"/>
    <w:rsid w:val="00A86A71"/>
    <w:rsid w:val="00A91AA1"/>
    <w:rsid w:val="00A92E7C"/>
    <w:rsid w:val="00AA17AB"/>
    <w:rsid w:val="00AA26A6"/>
    <w:rsid w:val="00AC033B"/>
    <w:rsid w:val="00AC47A9"/>
    <w:rsid w:val="00AC7639"/>
    <w:rsid w:val="00AD0223"/>
    <w:rsid w:val="00AD27AC"/>
    <w:rsid w:val="00AE3728"/>
    <w:rsid w:val="00AE5697"/>
    <w:rsid w:val="00AF1A85"/>
    <w:rsid w:val="00AF2D96"/>
    <w:rsid w:val="00AF7F81"/>
    <w:rsid w:val="00B00E53"/>
    <w:rsid w:val="00B07FA6"/>
    <w:rsid w:val="00B22C45"/>
    <w:rsid w:val="00B31F75"/>
    <w:rsid w:val="00B36CA5"/>
    <w:rsid w:val="00B3770E"/>
    <w:rsid w:val="00B450F4"/>
    <w:rsid w:val="00B4529D"/>
    <w:rsid w:val="00B531A5"/>
    <w:rsid w:val="00B537CF"/>
    <w:rsid w:val="00B54965"/>
    <w:rsid w:val="00B60D75"/>
    <w:rsid w:val="00B6415B"/>
    <w:rsid w:val="00B64671"/>
    <w:rsid w:val="00B70B8B"/>
    <w:rsid w:val="00B71297"/>
    <w:rsid w:val="00B73E82"/>
    <w:rsid w:val="00B94A0F"/>
    <w:rsid w:val="00B94CDC"/>
    <w:rsid w:val="00B952A2"/>
    <w:rsid w:val="00B97B7D"/>
    <w:rsid w:val="00BA016D"/>
    <w:rsid w:val="00BA16D3"/>
    <w:rsid w:val="00BA35FC"/>
    <w:rsid w:val="00BA5A9B"/>
    <w:rsid w:val="00BB32C2"/>
    <w:rsid w:val="00BC2CDA"/>
    <w:rsid w:val="00BC61CB"/>
    <w:rsid w:val="00BD73E3"/>
    <w:rsid w:val="00BE051F"/>
    <w:rsid w:val="00BE5504"/>
    <w:rsid w:val="00BE5FDC"/>
    <w:rsid w:val="00BF6FC0"/>
    <w:rsid w:val="00C01FC4"/>
    <w:rsid w:val="00C02136"/>
    <w:rsid w:val="00C034DC"/>
    <w:rsid w:val="00C07523"/>
    <w:rsid w:val="00C16462"/>
    <w:rsid w:val="00C175FC"/>
    <w:rsid w:val="00C2226F"/>
    <w:rsid w:val="00C26006"/>
    <w:rsid w:val="00C26ABC"/>
    <w:rsid w:val="00C31289"/>
    <w:rsid w:val="00C46628"/>
    <w:rsid w:val="00C55298"/>
    <w:rsid w:val="00C600AA"/>
    <w:rsid w:val="00C610BF"/>
    <w:rsid w:val="00C61275"/>
    <w:rsid w:val="00C67BCE"/>
    <w:rsid w:val="00C7665C"/>
    <w:rsid w:val="00C82DA5"/>
    <w:rsid w:val="00C83D97"/>
    <w:rsid w:val="00C9372E"/>
    <w:rsid w:val="00CA07F8"/>
    <w:rsid w:val="00CA2AAD"/>
    <w:rsid w:val="00CC6E0D"/>
    <w:rsid w:val="00CD2253"/>
    <w:rsid w:val="00CD2FA1"/>
    <w:rsid w:val="00CE154B"/>
    <w:rsid w:val="00CE1C63"/>
    <w:rsid w:val="00CE24BD"/>
    <w:rsid w:val="00CE3CD0"/>
    <w:rsid w:val="00CE771C"/>
    <w:rsid w:val="00CF03C2"/>
    <w:rsid w:val="00CF66B4"/>
    <w:rsid w:val="00CF79B9"/>
    <w:rsid w:val="00D077E2"/>
    <w:rsid w:val="00D10145"/>
    <w:rsid w:val="00D12444"/>
    <w:rsid w:val="00D17766"/>
    <w:rsid w:val="00D17A50"/>
    <w:rsid w:val="00D233D2"/>
    <w:rsid w:val="00D2578E"/>
    <w:rsid w:val="00D40187"/>
    <w:rsid w:val="00D42522"/>
    <w:rsid w:val="00D45668"/>
    <w:rsid w:val="00D4652F"/>
    <w:rsid w:val="00D52098"/>
    <w:rsid w:val="00D576EE"/>
    <w:rsid w:val="00D62A96"/>
    <w:rsid w:val="00D668B1"/>
    <w:rsid w:val="00D67114"/>
    <w:rsid w:val="00D71611"/>
    <w:rsid w:val="00D768A4"/>
    <w:rsid w:val="00D82CD3"/>
    <w:rsid w:val="00D869F0"/>
    <w:rsid w:val="00DA2385"/>
    <w:rsid w:val="00DA441F"/>
    <w:rsid w:val="00DB48E7"/>
    <w:rsid w:val="00DC024A"/>
    <w:rsid w:val="00DC316B"/>
    <w:rsid w:val="00DD0481"/>
    <w:rsid w:val="00DF27A3"/>
    <w:rsid w:val="00E01FB5"/>
    <w:rsid w:val="00E04E3B"/>
    <w:rsid w:val="00E15AA2"/>
    <w:rsid w:val="00E17993"/>
    <w:rsid w:val="00E20C8F"/>
    <w:rsid w:val="00E244AC"/>
    <w:rsid w:val="00E25179"/>
    <w:rsid w:val="00E318C3"/>
    <w:rsid w:val="00E3715D"/>
    <w:rsid w:val="00E37DC3"/>
    <w:rsid w:val="00E42D9B"/>
    <w:rsid w:val="00E42F42"/>
    <w:rsid w:val="00E4402A"/>
    <w:rsid w:val="00E45630"/>
    <w:rsid w:val="00E52C1A"/>
    <w:rsid w:val="00E52F38"/>
    <w:rsid w:val="00E6020F"/>
    <w:rsid w:val="00E63565"/>
    <w:rsid w:val="00E64518"/>
    <w:rsid w:val="00E75A1F"/>
    <w:rsid w:val="00E76CB0"/>
    <w:rsid w:val="00E77720"/>
    <w:rsid w:val="00E82CC7"/>
    <w:rsid w:val="00E842FA"/>
    <w:rsid w:val="00E93E1A"/>
    <w:rsid w:val="00E94690"/>
    <w:rsid w:val="00E94C6B"/>
    <w:rsid w:val="00EB26A5"/>
    <w:rsid w:val="00EB30EF"/>
    <w:rsid w:val="00EC4DF8"/>
    <w:rsid w:val="00EC58E4"/>
    <w:rsid w:val="00ED383D"/>
    <w:rsid w:val="00ED4566"/>
    <w:rsid w:val="00ED76A0"/>
    <w:rsid w:val="00ED7A0B"/>
    <w:rsid w:val="00EF0179"/>
    <w:rsid w:val="00EF2D3C"/>
    <w:rsid w:val="00EF3B45"/>
    <w:rsid w:val="00F05D1C"/>
    <w:rsid w:val="00F10D39"/>
    <w:rsid w:val="00F221D5"/>
    <w:rsid w:val="00F22991"/>
    <w:rsid w:val="00F31467"/>
    <w:rsid w:val="00F40153"/>
    <w:rsid w:val="00F405CE"/>
    <w:rsid w:val="00F4211E"/>
    <w:rsid w:val="00F5405C"/>
    <w:rsid w:val="00F543F9"/>
    <w:rsid w:val="00F55E47"/>
    <w:rsid w:val="00F710D8"/>
    <w:rsid w:val="00F971C5"/>
    <w:rsid w:val="00FA11EB"/>
    <w:rsid w:val="00FB44E5"/>
    <w:rsid w:val="00FB4D07"/>
    <w:rsid w:val="00FB701F"/>
    <w:rsid w:val="00FC04E0"/>
    <w:rsid w:val="00FC6ED6"/>
    <w:rsid w:val="00FC7A50"/>
    <w:rsid w:val="00FE2A9B"/>
    <w:rsid w:val="00FE3435"/>
    <w:rsid w:val="00FF18C4"/>
    <w:rsid w:val="00FF1D81"/>
    <w:rsid w:val="00FF27BD"/>
    <w:rsid w:val="00FF57C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0DFB7"/>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40"/>
  </w:style>
  <w:style w:type="paragraph" w:styleId="Heading1">
    <w:name w:val="heading 1"/>
    <w:basedOn w:val="Normal"/>
    <w:next w:val="Normal"/>
    <w:link w:val="Heading1Char"/>
    <w:uiPriority w:val="9"/>
    <w:qFormat/>
    <w:rsid w:val="00082A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653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2653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2653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3940"/>
    <w:pPr>
      <w:ind w:left="720"/>
      <w:contextualSpacing/>
    </w:pPr>
  </w:style>
  <w:style w:type="character" w:styleId="CommentReference">
    <w:name w:val="annotation reference"/>
    <w:basedOn w:val="DefaultParagraphFont"/>
    <w:uiPriority w:val="99"/>
    <w:semiHidden/>
    <w:unhideWhenUsed/>
    <w:rsid w:val="00970ACF"/>
    <w:rPr>
      <w:sz w:val="16"/>
      <w:szCs w:val="16"/>
    </w:rPr>
  </w:style>
  <w:style w:type="paragraph" w:styleId="CommentText">
    <w:name w:val="annotation text"/>
    <w:basedOn w:val="Normal"/>
    <w:link w:val="CommentTextChar"/>
    <w:uiPriority w:val="99"/>
    <w:semiHidden/>
    <w:unhideWhenUsed/>
    <w:rsid w:val="00970ACF"/>
    <w:pPr>
      <w:spacing w:line="240" w:lineRule="auto"/>
    </w:pPr>
    <w:rPr>
      <w:sz w:val="20"/>
      <w:szCs w:val="20"/>
    </w:rPr>
  </w:style>
  <w:style w:type="character" w:customStyle="1" w:styleId="CommentTextChar">
    <w:name w:val="Comment Text Char"/>
    <w:basedOn w:val="DefaultParagraphFont"/>
    <w:link w:val="CommentText"/>
    <w:uiPriority w:val="99"/>
    <w:semiHidden/>
    <w:rsid w:val="00970ACF"/>
    <w:rPr>
      <w:sz w:val="20"/>
      <w:szCs w:val="20"/>
    </w:rPr>
  </w:style>
  <w:style w:type="paragraph" w:styleId="CommentSubject">
    <w:name w:val="annotation subject"/>
    <w:basedOn w:val="CommentText"/>
    <w:next w:val="CommentText"/>
    <w:link w:val="CommentSubjectChar"/>
    <w:uiPriority w:val="99"/>
    <w:semiHidden/>
    <w:unhideWhenUsed/>
    <w:rsid w:val="00970ACF"/>
    <w:rPr>
      <w:b/>
      <w:bCs/>
    </w:rPr>
  </w:style>
  <w:style w:type="character" w:customStyle="1" w:styleId="CommentSubjectChar">
    <w:name w:val="Comment Subject Char"/>
    <w:basedOn w:val="CommentTextChar"/>
    <w:link w:val="CommentSubject"/>
    <w:uiPriority w:val="99"/>
    <w:semiHidden/>
    <w:rsid w:val="00970ACF"/>
    <w:rPr>
      <w:b/>
      <w:bCs/>
      <w:sz w:val="20"/>
      <w:szCs w:val="20"/>
    </w:rPr>
  </w:style>
  <w:style w:type="paragraph" w:styleId="BalloonText">
    <w:name w:val="Balloon Text"/>
    <w:basedOn w:val="Normal"/>
    <w:link w:val="BalloonTextChar"/>
    <w:uiPriority w:val="99"/>
    <w:semiHidden/>
    <w:unhideWhenUsed/>
    <w:rsid w:val="00970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CF"/>
    <w:rPr>
      <w:rFonts w:ascii="Tahoma" w:hAnsi="Tahoma" w:cs="Tahoma"/>
      <w:sz w:val="16"/>
      <w:szCs w:val="16"/>
    </w:rPr>
  </w:style>
  <w:style w:type="character" w:customStyle="1" w:styleId="Heading1Char">
    <w:name w:val="Heading 1 Char"/>
    <w:basedOn w:val="DefaultParagraphFont"/>
    <w:link w:val="Heading1"/>
    <w:uiPriority w:val="9"/>
    <w:rsid w:val="00082A7E"/>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45776"/>
    <w:pPr>
      <w:spacing w:after="0" w:line="240" w:lineRule="auto"/>
    </w:pPr>
  </w:style>
  <w:style w:type="paragraph" w:styleId="Header">
    <w:name w:val="header"/>
    <w:basedOn w:val="Normal"/>
    <w:link w:val="HeaderChar"/>
    <w:uiPriority w:val="99"/>
    <w:unhideWhenUsed/>
    <w:rsid w:val="0048081F"/>
    <w:pPr>
      <w:tabs>
        <w:tab w:val="center" w:pos="4419"/>
        <w:tab w:val="right" w:pos="8838"/>
      </w:tabs>
      <w:spacing w:after="0" w:line="240" w:lineRule="auto"/>
    </w:pPr>
  </w:style>
  <w:style w:type="character" w:customStyle="1" w:styleId="HeaderChar">
    <w:name w:val="Header Char"/>
    <w:basedOn w:val="DefaultParagraphFont"/>
    <w:link w:val="Header"/>
    <w:uiPriority w:val="99"/>
    <w:rsid w:val="0048081F"/>
  </w:style>
  <w:style w:type="paragraph" w:styleId="Footer">
    <w:name w:val="footer"/>
    <w:basedOn w:val="Normal"/>
    <w:link w:val="FooterChar"/>
    <w:uiPriority w:val="99"/>
    <w:unhideWhenUsed/>
    <w:rsid w:val="0048081F"/>
    <w:pPr>
      <w:tabs>
        <w:tab w:val="center" w:pos="4419"/>
        <w:tab w:val="right" w:pos="8838"/>
      </w:tabs>
      <w:spacing w:after="0" w:line="240" w:lineRule="auto"/>
    </w:pPr>
  </w:style>
  <w:style w:type="character" w:customStyle="1" w:styleId="FooterChar">
    <w:name w:val="Footer Char"/>
    <w:basedOn w:val="DefaultParagraphFont"/>
    <w:link w:val="Footer"/>
    <w:uiPriority w:val="99"/>
    <w:rsid w:val="0048081F"/>
  </w:style>
  <w:style w:type="table" w:customStyle="1" w:styleId="Tabladelista3-nfasis11">
    <w:name w:val="Tabla de lista 3 - Énfasis 11"/>
    <w:basedOn w:val="TableNormal"/>
    <w:uiPriority w:val="48"/>
    <w:rsid w:val="00A64633"/>
    <w:pPr>
      <w:spacing w:after="0" w:line="240" w:lineRule="auto"/>
    </w:pPr>
    <w:rPr>
      <w:lang w:val="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A64633"/>
    <w:rPr>
      <w:color w:val="0000FF" w:themeColor="hyperlink"/>
      <w:u w:val="single"/>
    </w:rPr>
  </w:style>
  <w:style w:type="table" w:customStyle="1" w:styleId="Tablaconcuadrcula3">
    <w:name w:val="Tabla con cuadrícula3"/>
    <w:basedOn w:val="TableNormal"/>
    <w:next w:val="TableGrid"/>
    <w:uiPriority w:val="39"/>
    <w:rsid w:val="00985B22"/>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B22"/>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eNormal"/>
    <w:next w:val="TableGrid"/>
    <w:uiPriority w:val="59"/>
    <w:rsid w:val="00E75A1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nhideWhenUsed/>
    <w:rsid w:val="00474866"/>
    <w:pPr>
      <w:spacing w:after="120" w:line="480" w:lineRule="auto"/>
      <w:jc w:val="both"/>
    </w:pPr>
    <w:rPr>
      <w:lang w:val="es-ES"/>
    </w:rPr>
  </w:style>
  <w:style w:type="character" w:customStyle="1" w:styleId="BodyText2Char">
    <w:name w:val="Body Text 2 Char"/>
    <w:basedOn w:val="DefaultParagraphFont"/>
    <w:link w:val="BodyText2"/>
    <w:rsid w:val="00474866"/>
    <w:rPr>
      <w:lang w:val="es-ES"/>
    </w:rPr>
  </w:style>
  <w:style w:type="character" w:customStyle="1" w:styleId="Heading3Char">
    <w:name w:val="Heading 3 Char"/>
    <w:basedOn w:val="DefaultParagraphFont"/>
    <w:link w:val="Heading3"/>
    <w:uiPriority w:val="9"/>
    <w:semiHidden/>
    <w:rsid w:val="0052653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26535"/>
    <w:rPr>
      <w:rFonts w:asciiTheme="majorHAnsi" w:eastAsiaTheme="majorEastAsia" w:hAnsiTheme="majorHAnsi" w:cstheme="majorBidi"/>
      <w:i/>
      <w:iCs/>
      <w:color w:val="365F91" w:themeColor="accent1" w:themeShade="BF"/>
    </w:rPr>
  </w:style>
  <w:style w:type="paragraph" w:styleId="NormalWeb">
    <w:name w:val="Normal (Web)"/>
    <w:basedOn w:val="Normal"/>
    <w:uiPriority w:val="99"/>
    <w:semiHidden/>
    <w:unhideWhenUsed/>
    <w:rsid w:val="00333F8B"/>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customStyle="1" w:styleId="Heading2Char">
    <w:name w:val="Heading 2 Char"/>
    <w:basedOn w:val="DefaultParagraphFont"/>
    <w:link w:val="Heading2"/>
    <w:uiPriority w:val="9"/>
    <w:semiHidden/>
    <w:rsid w:val="000653DB"/>
    <w:rPr>
      <w:rFonts w:asciiTheme="majorHAnsi" w:eastAsiaTheme="majorEastAsia" w:hAnsiTheme="majorHAnsi" w:cstheme="majorBidi"/>
      <w:color w:val="365F91" w:themeColor="accent1" w:themeShade="BF"/>
      <w:sz w:val="26"/>
      <w:szCs w:val="26"/>
    </w:rPr>
  </w:style>
  <w:style w:type="paragraph" w:styleId="FootnoteText">
    <w:name w:val="footnote text"/>
    <w:basedOn w:val="Normal"/>
    <w:link w:val="FootnoteTextChar"/>
    <w:uiPriority w:val="99"/>
    <w:semiHidden/>
    <w:unhideWhenUsed/>
    <w:rsid w:val="007B366F"/>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7B366F"/>
    <w:rPr>
      <w:sz w:val="20"/>
      <w:szCs w:val="20"/>
      <w:lang w:val="es-ES"/>
    </w:rPr>
  </w:style>
  <w:style w:type="character" w:styleId="FootnoteReference">
    <w:name w:val="footnote reference"/>
    <w:basedOn w:val="DefaultParagraphFont"/>
    <w:uiPriority w:val="99"/>
    <w:semiHidden/>
    <w:unhideWhenUsed/>
    <w:rsid w:val="007B366F"/>
    <w:rPr>
      <w:vertAlign w:val="superscript"/>
    </w:rPr>
  </w:style>
  <w:style w:type="character" w:styleId="Strong">
    <w:name w:val="Strong"/>
    <w:basedOn w:val="DefaultParagraphFont"/>
    <w:uiPriority w:val="22"/>
    <w:qFormat/>
    <w:rsid w:val="003B5E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8271">
      <w:bodyDiv w:val="1"/>
      <w:marLeft w:val="0"/>
      <w:marRight w:val="0"/>
      <w:marTop w:val="0"/>
      <w:marBottom w:val="0"/>
      <w:divBdr>
        <w:top w:val="none" w:sz="0" w:space="0" w:color="auto"/>
        <w:left w:val="none" w:sz="0" w:space="0" w:color="auto"/>
        <w:bottom w:val="none" w:sz="0" w:space="0" w:color="auto"/>
        <w:right w:val="none" w:sz="0" w:space="0" w:color="auto"/>
      </w:divBdr>
    </w:div>
    <w:div w:id="777682900">
      <w:bodyDiv w:val="1"/>
      <w:marLeft w:val="0"/>
      <w:marRight w:val="0"/>
      <w:marTop w:val="0"/>
      <w:marBottom w:val="0"/>
      <w:divBdr>
        <w:top w:val="none" w:sz="0" w:space="0" w:color="auto"/>
        <w:left w:val="none" w:sz="0" w:space="0" w:color="auto"/>
        <w:bottom w:val="none" w:sz="0" w:space="0" w:color="auto"/>
        <w:right w:val="none" w:sz="0" w:space="0" w:color="auto"/>
      </w:divBdr>
    </w:div>
    <w:div w:id="826821017">
      <w:bodyDiv w:val="1"/>
      <w:marLeft w:val="0"/>
      <w:marRight w:val="0"/>
      <w:marTop w:val="0"/>
      <w:marBottom w:val="0"/>
      <w:divBdr>
        <w:top w:val="none" w:sz="0" w:space="0" w:color="auto"/>
        <w:left w:val="none" w:sz="0" w:space="0" w:color="auto"/>
        <w:bottom w:val="none" w:sz="0" w:space="0" w:color="auto"/>
        <w:right w:val="none" w:sz="0" w:space="0" w:color="auto"/>
      </w:divBdr>
    </w:div>
    <w:div w:id="861632402">
      <w:bodyDiv w:val="1"/>
      <w:marLeft w:val="0"/>
      <w:marRight w:val="0"/>
      <w:marTop w:val="0"/>
      <w:marBottom w:val="0"/>
      <w:divBdr>
        <w:top w:val="none" w:sz="0" w:space="0" w:color="auto"/>
        <w:left w:val="none" w:sz="0" w:space="0" w:color="auto"/>
        <w:bottom w:val="none" w:sz="0" w:space="0" w:color="auto"/>
        <w:right w:val="none" w:sz="0" w:space="0" w:color="auto"/>
      </w:divBdr>
      <w:divsChild>
        <w:div w:id="2100365501">
          <w:marLeft w:val="0"/>
          <w:marRight w:val="0"/>
          <w:marTop w:val="0"/>
          <w:marBottom w:val="0"/>
          <w:divBdr>
            <w:top w:val="none" w:sz="0" w:space="0" w:color="auto"/>
            <w:left w:val="none" w:sz="0" w:space="0" w:color="auto"/>
            <w:bottom w:val="none" w:sz="0" w:space="0" w:color="auto"/>
            <w:right w:val="none" w:sz="0" w:space="0" w:color="auto"/>
          </w:divBdr>
          <w:divsChild>
            <w:div w:id="2083288869">
              <w:marLeft w:val="0"/>
              <w:marRight w:val="0"/>
              <w:marTop w:val="0"/>
              <w:marBottom w:val="0"/>
              <w:divBdr>
                <w:top w:val="none" w:sz="0" w:space="0" w:color="auto"/>
                <w:left w:val="none" w:sz="0" w:space="0" w:color="auto"/>
                <w:bottom w:val="none" w:sz="0" w:space="0" w:color="auto"/>
                <w:right w:val="none" w:sz="0" w:space="0" w:color="auto"/>
              </w:divBdr>
              <w:divsChild>
                <w:div w:id="273250756">
                  <w:marLeft w:val="0"/>
                  <w:marRight w:val="0"/>
                  <w:marTop w:val="0"/>
                  <w:marBottom w:val="0"/>
                  <w:divBdr>
                    <w:top w:val="none" w:sz="0" w:space="0" w:color="auto"/>
                    <w:left w:val="none" w:sz="0" w:space="0" w:color="auto"/>
                    <w:bottom w:val="none" w:sz="0" w:space="0" w:color="auto"/>
                    <w:right w:val="none" w:sz="0" w:space="0" w:color="auto"/>
                  </w:divBdr>
                  <w:divsChild>
                    <w:div w:id="87584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858291">
          <w:marLeft w:val="0"/>
          <w:marRight w:val="0"/>
          <w:marTop w:val="0"/>
          <w:marBottom w:val="0"/>
          <w:divBdr>
            <w:top w:val="none" w:sz="0" w:space="0" w:color="auto"/>
            <w:left w:val="none" w:sz="0" w:space="0" w:color="auto"/>
            <w:bottom w:val="none" w:sz="0" w:space="0" w:color="auto"/>
            <w:right w:val="none" w:sz="0" w:space="0" w:color="auto"/>
          </w:divBdr>
          <w:divsChild>
            <w:div w:id="1565796463">
              <w:marLeft w:val="0"/>
              <w:marRight w:val="0"/>
              <w:marTop w:val="0"/>
              <w:marBottom w:val="0"/>
              <w:divBdr>
                <w:top w:val="none" w:sz="0" w:space="0" w:color="auto"/>
                <w:left w:val="none" w:sz="0" w:space="0" w:color="auto"/>
                <w:bottom w:val="none" w:sz="0" w:space="0" w:color="auto"/>
                <w:right w:val="none" w:sz="0" w:space="0" w:color="auto"/>
              </w:divBdr>
              <w:divsChild>
                <w:div w:id="2094006358">
                  <w:marLeft w:val="0"/>
                  <w:marRight w:val="0"/>
                  <w:marTop w:val="0"/>
                  <w:marBottom w:val="0"/>
                  <w:divBdr>
                    <w:top w:val="none" w:sz="0" w:space="0" w:color="auto"/>
                    <w:left w:val="none" w:sz="0" w:space="0" w:color="auto"/>
                    <w:bottom w:val="none" w:sz="0" w:space="0" w:color="auto"/>
                    <w:right w:val="none" w:sz="0" w:space="0" w:color="auto"/>
                  </w:divBdr>
                  <w:divsChild>
                    <w:div w:id="147714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258907">
      <w:bodyDiv w:val="1"/>
      <w:marLeft w:val="0"/>
      <w:marRight w:val="0"/>
      <w:marTop w:val="0"/>
      <w:marBottom w:val="0"/>
      <w:divBdr>
        <w:top w:val="none" w:sz="0" w:space="0" w:color="auto"/>
        <w:left w:val="none" w:sz="0" w:space="0" w:color="auto"/>
        <w:bottom w:val="none" w:sz="0" w:space="0" w:color="auto"/>
        <w:right w:val="none" w:sz="0" w:space="0" w:color="auto"/>
      </w:divBdr>
    </w:div>
    <w:div w:id="1226529120">
      <w:bodyDiv w:val="1"/>
      <w:marLeft w:val="0"/>
      <w:marRight w:val="0"/>
      <w:marTop w:val="0"/>
      <w:marBottom w:val="0"/>
      <w:divBdr>
        <w:top w:val="none" w:sz="0" w:space="0" w:color="auto"/>
        <w:left w:val="none" w:sz="0" w:space="0" w:color="auto"/>
        <w:bottom w:val="none" w:sz="0" w:space="0" w:color="auto"/>
        <w:right w:val="none" w:sz="0" w:space="0" w:color="auto"/>
      </w:divBdr>
      <w:divsChild>
        <w:div w:id="969440024">
          <w:marLeft w:val="0"/>
          <w:marRight w:val="0"/>
          <w:marTop w:val="0"/>
          <w:marBottom w:val="0"/>
          <w:divBdr>
            <w:top w:val="none" w:sz="0" w:space="0" w:color="auto"/>
            <w:left w:val="none" w:sz="0" w:space="0" w:color="auto"/>
            <w:bottom w:val="none" w:sz="0" w:space="0" w:color="auto"/>
            <w:right w:val="none" w:sz="0" w:space="0" w:color="auto"/>
          </w:divBdr>
          <w:divsChild>
            <w:div w:id="451244155">
              <w:marLeft w:val="0"/>
              <w:marRight w:val="0"/>
              <w:marTop w:val="0"/>
              <w:marBottom w:val="0"/>
              <w:divBdr>
                <w:top w:val="none" w:sz="0" w:space="0" w:color="auto"/>
                <w:left w:val="none" w:sz="0" w:space="0" w:color="auto"/>
                <w:bottom w:val="none" w:sz="0" w:space="0" w:color="auto"/>
                <w:right w:val="none" w:sz="0" w:space="0" w:color="auto"/>
              </w:divBdr>
              <w:divsChild>
                <w:div w:id="946233121">
                  <w:marLeft w:val="0"/>
                  <w:marRight w:val="0"/>
                  <w:marTop w:val="0"/>
                  <w:marBottom w:val="0"/>
                  <w:divBdr>
                    <w:top w:val="none" w:sz="0" w:space="0" w:color="auto"/>
                    <w:left w:val="none" w:sz="0" w:space="0" w:color="auto"/>
                    <w:bottom w:val="none" w:sz="0" w:space="0" w:color="auto"/>
                    <w:right w:val="none" w:sz="0" w:space="0" w:color="auto"/>
                  </w:divBdr>
                  <w:divsChild>
                    <w:div w:id="112827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98428">
          <w:marLeft w:val="0"/>
          <w:marRight w:val="0"/>
          <w:marTop w:val="0"/>
          <w:marBottom w:val="0"/>
          <w:divBdr>
            <w:top w:val="none" w:sz="0" w:space="0" w:color="auto"/>
            <w:left w:val="none" w:sz="0" w:space="0" w:color="auto"/>
            <w:bottom w:val="none" w:sz="0" w:space="0" w:color="auto"/>
            <w:right w:val="none" w:sz="0" w:space="0" w:color="auto"/>
          </w:divBdr>
          <w:divsChild>
            <w:div w:id="1948734938">
              <w:marLeft w:val="0"/>
              <w:marRight w:val="0"/>
              <w:marTop w:val="0"/>
              <w:marBottom w:val="0"/>
              <w:divBdr>
                <w:top w:val="none" w:sz="0" w:space="0" w:color="auto"/>
                <w:left w:val="none" w:sz="0" w:space="0" w:color="auto"/>
                <w:bottom w:val="none" w:sz="0" w:space="0" w:color="auto"/>
                <w:right w:val="none" w:sz="0" w:space="0" w:color="auto"/>
              </w:divBdr>
              <w:divsChild>
                <w:div w:id="330331147">
                  <w:marLeft w:val="0"/>
                  <w:marRight w:val="0"/>
                  <w:marTop w:val="0"/>
                  <w:marBottom w:val="0"/>
                  <w:divBdr>
                    <w:top w:val="none" w:sz="0" w:space="0" w:color="auto"/>
                    <w:left w:val="none" w:sz="0" w:space="0" w:color="auto"/>
                    <w:bottom w:val="none" w:sz="0" w:space="0" w:color="auto"/>
                    <w:right w:val="none" w:sz="0" w:space="0" w:color="auto"/>
                  </w:divBdr>
                  <w:divsChild>
                    <w:div w:id="174341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088197">
      <w:bodyDiv w:val="1"/>
      <w:marLeft w:val="0"/>
      <w:marRight w:val="0"/>
      <w:marTop w:val="0"/>
      <w:marBottom w:val="0"/>
      <w:divBdr>
        <w:top w:val="none" w:sz="0" w:space="0" w:color="auto"/>
        <w:left w:val="none" w:sz="0" w:space="0" w:color="auto"/>
        <w:bottom w:val="none" w:sz="0" w:space="0" w:color="auto"/>
        <w:right w:val="none" w:sz="0" w:space="0" w:color="auto"/>
      </w:divBdr>
    </w:div>
    <w:div w:id="1609240153">
      <w:bodyDiv w:val="1"/>
      <w:marLeft w:val="0"/>
      <w:marRight w:val="0"/>
      <w:marTop w:val="0"/>
      <w:marBottom w:val="0"/>
      <w:divBdr>
        <w:top w:val="none" w:sz="0" w:space="0" w:color="auto"/>
        <w:left w:val="none" w:sz="0" w:space="0" w:color="auto"/>
        <w:bottom w:val="none" w:sz="0" w:space="0" w:color="auto"/>
        <w:right w:val="none" w:sz="0" w:space="0" w:color="auto"/>
      </w:divBdr>
    </w:div>
    <w:div w:id="1664047248">
      <w:bodyDiv w:val="1"/>
      <w:marLeft w:val="0"/>
      <w:marRight w:val="0"/>
      <w:marTop w:val="0"/>
      <w:marBottom w:val="0"/>
      <w:divBdr>
        <w:top w:val="none" w:sz="0" w:space="0" w:color="auto"/>
        <w:left w:val="none" w:sz="0" w:space="0" w:color="auto"/>
        <w:bottom w:val="none" w:sz="0" w:space="0" w:color="auto"/>
        <w:right w:val="none" w:sz="0" w:space="0" w:color="auto"/>
      </w:divBdr>
      <w:divsChild>
        <w:div w:id="777330293">
          <w:marLeft w:val="0"/>
          <w:marRight w:val="0"/>
          <w:marTop w:val="0"/>
          <w:marBottom w:val="0"/>
          <w:divBdr>
            <w:top w:val="none" w:sz="0" w:space="0" w:color="auto"/>
            <w:left w:val="none" w:sz="0" w:space="0" w:color="auto"/>
            <w:bottom w:val="none" w:sz="0" w:space="0" w:color="auto"/>
            <w:right w:val="none" w:sz="0" w:space="0" w:color="auto"/>
          </w:divBdr>
          <w:divsChild>
            <w:div w:id="29452240">
              <w:marLeft w:val="0"/>
              <w:marRight w:val="0"/>
              <w:marTop w:val="0"/>
              <w:marBottom w:val="0"/>
              <w:divBdr>
                <w:top w:val="none" w:sz="0" w:space="0" w:color="auto"/>
                <w:left w:val="none" w:sz="0" w:space="0" w:color="auto"/>
                <w:bottom w:val="none" w:sz="0" w:space="0" w:color="auto"/>
                <w:right w:val="none" w:sz="0" w:space="0" w:color="auto"/>
              </w:divBdr>
              <w:divsChild>
                <w:div w:id="6563426">
                  <w:marLeft w:val="0"/>
                  <w:marRight w:val="0"/>
                  <w:marTop w:val="0"/>
                  <w:marBottom w:val="0"/>
                  <w:divBdr>
                    <w:top w:val="none" w:sz="0" w:space="0" w:color="auto"/>
                    <w:left w:val="none" w:sz="0" w:space="0" w:color="auto"/>
                    <w:bottom w:val="none" w:sz="0" w:space="0" w:color="auto"/>
                    <w:right w:val="none" w:sz="0" w:space="0" w:color="auto"/>
                  </w:divBdr>
                  <w:divsChild>
                    <w:div w:id="57220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440290">
          <w:marLeft w:val="0"/>
          <w:marRight w:val="0"/>
          <w:marTop w:val="0"/>
          <w:marBottom w:val="0"/>
          <w:divBdr>
            <w:top w:val="none" w:sz="0" w:space="0" w:color="auto"/>
            <w:left w:val="none" w:sz="0" w:space="0" w:color="auto"/>
            <w:bottom w:val="none" w:sz="0" w:space="0" w:color="auto"/>
            <w:right w:val="none" w:sz="0" w:space="0" w:color="auto"/>
          </w:divBdr>
          <w:divsChild>
            <w:div w:id="450708052">
              <w:marLeft w:val="0"/>
              <w:marRight w:val="0"/>
              <w:marTop w:val="0"/>
              <w:marBottom w:val="0"/>
              <w:divBdr>
                <w:top w:val="none" w:sz="0" w:space="0" w:color="auto"/>
                <w:left w:val="none" w:sz="0" w:space="0" w:color="auto"/>
                <w:bottom w:val="none" w:sz="0" w:space="0" w:color="auto"/>
                <w:right w:val="none" w:sz="0" w:space="0" w:color="auto"/>
              </w:divBdr>
              <w:divsChild>
                <w:div w:id="1881431454">
                  <w:marLeft w:val="0"/>
                  <w:marRight w:val="0"/>
                  <w:marTop w:val="0"/>
                  <w:marBottom w:val="0"/>
                  <w:divBdr>
                    <w:top w:val="none" w:sz="0" w:space="0" w:color="auto"/>
                    <w:left w:val="none" w:sz="0" w:space="0" w:color="auto"/>
                    <w:bottom w:val="none" w:sz="0" w:space="0" w:color="auto"/>
                    <w:right w:val="none" w:sz="0" w:space="0" w:color="auto"/>
                  </w:divBdr>
                  <w:divsChild>
                    <w:div w:id="26982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71094">
      <w:bodyDiv w:val="1"/>
      <w:marLeft w:val="0"/>
      <w:marRight w:val="0"/>
      <w:marTop w:val="0"/>
      <w:marBottom w:val="0"/>
      <w:divBdr>
        <w:top w:val="none" w:sz="0" w:space="0" w:color="auto"/>
        <w:left w:val="none" w:sz="0" w:space="0" w:color="auto"/>
        <w:bottom w:val="none" w:sz="0" w:space="0" w:color="auto"/>
        <w:right w:val="none" w:sz="0" w:space="0" w:color="auto"/>
      </w:divBdr>
      <w:divsChild>
        <w:div w:id="191311091">
          <w:marLeft w:val="0"/>
          <w:marRight w:val="0"/>
          <w:marTop w:val="0"/>
          <w:marBottom w:val="0"/>
          <w:divBdr>
            <w:top w:val="none" w:sz="0" w:space="0" w:color="auto"/>
            <w:left w:val="none" w:sz="0" w:space="0" w:color="auto"/>
            <w:bottom w:val="none" w:sz="0" w:space="0" w:color="auto"/>
            <w:right w:val="none" w:sz="0" w:space="0" w:color="auto"/>
          </w:divBdr>
        </w:div>
        <w:div w:id="2023434349">
          <w:marLeft w:val="0"/>
          <w:marRight w:val="0"/>
          <w:marTop w:val="75"/>
          <w:marBottom w:val="225"/>
          <w:divBdr>
            <w:top w:val="none" w:sz="0" w:space="0" w:color="auto"/>
            <w:left w:val="none" w:sz="0" w:space="0" w:color="auto"/>
            <w:bottom w:val="none" w:sz="0" w:space="0" w:color="auto"/>
            <w:right w:val="none" w:sz="0" w:space="0" w:color="auto"/>
          </w:divBdr>
        </w:div>
      </w:divsChild>
    </w:div>
    <w:div w:id="212245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5E3A-B498-49A4-9D45-0083F325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4123</Words>
  <Characters>22677</Characters>
  <Application>Microsoft Office Word</Application>
  <DocSecurity>0</DocSecurity>
  <Lines>188</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8</cp:revision>
  <cp:lastPrinted>2021-04-13T13:39:00Z</cp:lastPrinted>
  <dcterms:created xsi:type="dcterms:W3CDTF">2025-03-12T19:36:00Z</dcterms:created>
  <dcterms:modified xsi:type="dcterms:W3CDTF">2025-03-13T18:59:00Z</dcterms:modified>
</cp:coreProperties>
</file>